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00" w:rsidRPr="00867B9D" w:rsidRDefault="00482400" w:rsidP="00867B9D">
      <w:pPr>
        <w:ind w:left="3540" w:firstLine="429"/>
        <w:rPr>
          <w:sz w:val="20"/>
        </w:rPr>
      </w:pPr>
      <w:r w:rsidRPr="00867B9D">
        <w:rPr>
          <w:sz w:val="20"/>
        </w:rPr>
        <w:t>(abschließende Seite des Gutachtens nach § 1</w:t>
      </w:r>
      <w:r w:rsidR="00C60B75" w:rsidRPr="00867B9D">
        <w:rPr>
          <w:sz w:val="20"/>
        </w:rPr>
        <w:t>3</w:t>
      </w:r>
      <w:r w:rsidRPr="00867B9D">
        <w:rPr>
          <w:sz w:val="20"/>
        </w:rPr>
        <w:t xml:space="preserve"> </w:t>
      </w:r>
      <w:r w:rsidR="00773E5E" w:rsidRPr="00867B9D">
        <w:rPr>
          <w:sz w:val="20"/>
        </w:rPr>
        <w:t>A</w:t>
      </w:r>
      <w:r w:rsidRPr="00867B9D">
        <w:rPr>
          <w:sz w:val="20"/>
        </w:rPr>
        <w:t>O-SF)</w:t>
      </w:r>
    </w:p>
    <w:p w:rsidR="00482400" w:rsidRDefault="00482400">
      <w:pPr>
        <w:rPr>
          <w:sz w:val="18"/>
        </w:rPr>
      </w:pPr>
    </w:p>
    <w:p w:rsidR="00A76528" w:rsidRDefault="00A76528">
      <w:pPr>
        <w:rPr>
          <w:b/>
          <w:sz w:val="28"/>
        </w:rPr>
      </w:pPr>
    </w:p>
    <w:p w:rsidR="00482400" w:rsidRDefault="00482400">
      <w:r>
        <w:rPr>
          <w:b/>
          <w:sz w:val="28"/>
        </w:rPr>
        <w:t>Zusammenfassende Bewertung:</w:t>
      </w:r>
    </w:p>
    <w:p w:rsidR="00482400" w:rsidRDefault="00482400"/>
    <w:p w:rsidR="00356F52" w:rsidRDefault="00356F52"/>
    <w:p w:rsidR="00482400" w:rsidRDefault="00F6048A">
      <w:r>
        <w:t xml:space="preserve">Nach der Begutachtung der </w:t>
      </w:r>
      <w:r w:rsidR="00482400">
        <w:t>Schülerin</w:t>
      </w:r>
      <w:r w:rsidR="007732C1">
        <w:t xml:space="preserve"> </w:t>
      </w:r>
      <w:r w:rsidR="00482400">
        <w:t>/</w:t>
      </w:r>
      <w:r w:rsidR="007732C1">
        <w:t xml:space="preserve"> </w:t>
      </w:r>
      <w:r w:rsidR="00482400">
        <w:t xml:space="preserve">des </w:t>
      </w:r>
      <w:r w:rsidR="00BD4F51">
        <w:t xml:space="preserve">Schülers </w:t>
      </w:r>
      <w:r w:rsidR="00BD4F5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4F51">
        <w:instrText xml:space="preserve"> FORMTEXT </w:instrText>
      </w:r>
      <w:r w:rsidR="00BD4F51">
        <w:fldChar w:fldCharType="separate"/>
      </w:r>
      <w:r w:rsidR="00BD4F51">
        <w:rPr>
          <w:noProof/>
        </w:rPr>
        <w:t> </w:t>
      </w:r>
      <w:r w:rsidR="00BD4F51">
        <w:rPr>
          <w:noProof/>
        </w:rPr>
        <w:t> </w:t>
      </w:r>
      <w:r w:rsidR="00BD4F51">
        <w:rPr>
          <w:noProof/>
        </w:rPr>
        <w:t> </w:t>
      </w:r>
      <w:r w:rsidR="00BD4F51">
        <w:rPr>
          <w:noProof/>
        </w:rPr>
        <w:t> </w:t>
      </w:r>
      <w:r w:rsidR="00BD4F51">
        <w:rPr>
          <w:noProof/>
        </w:rPr>
        <w:t> </w:t>
      </w:r>
      <w:r w:rsidR="00BD4F51">
        <w:fldChar w:fldCharType="end"/>
      </w:r>
      <w:bookmarkEnd w:id="0"/>
      <w:r>
        <w:t xml:space="preserve"> kommen wir zu folgendem Ergebnis:</w:t>
      </w:r>
    </w:p>
    <w:p w:rsidR="00482400" w:rsidRDefault="00482400"/>
    <w:p w:rsidR="00482400" w:rsidRPr="004375FE" w:rsidRDefault="00C60B75" w:rsidP="00A76528">
      <w:pPr>
        <w:ind w:left="426" w:hanging="426"/>
        <w:rPr>
          <w:b/>
          <w:sz w:val="24"/>
          <w:szCs w:val="24"/>
        </w:rPr>
      </w:pPr>
      <w:r w:rsidRPr="00A76528">
        <w:rPr>
          <w:rFonts w:cs="Arial"/>
          <w:b/>
          <w:spacing w:val="-2"/>
          <w:szCs w:val="22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76528">
        <w:rPr>
          <w:rFonts w:cs="Arial"/>
          <w:b/>
          <w:spacing w:val="-2"/>
          <w:szCs w:val="22"/>
        </w:rPr>
        <w:instrText xml:space="preserve"> FORMCHECKBOX </w:instrText>
      </w:r>
      <w:r w:rsidR="00AB7B91">
        <w:rPr>
          <w:rFonts w:cs="Arial"/>
          <w:b/>
          <w:spacing w:val="-2"/>
          <w:szCs w:val="22"/>
          <w:lang w:val="en-US"/>
        </w:rPr>
      </w:r>
      <w:r w:rsidR="00AB7B91">
        <w:rPr>
          <w:rFonts w:cs="Arial"/>
          <w:b/>
          <w:spacing w:val="-2"/>
          <w:szCs w:val="22"/>
          <w:lang w:val="en-US"/>
        </w:rPr>
        <w:fldChar w:fldCharType="separate"/>
      </w:r>
      <w:r w:rsidRPr="00A76528">
        <w:rPr>
          <w:rFonts w:cs="Arial"/>
          <w:b/>
          <w:spacing w:val="-2"/>
          <w:szCs w:val="22"/>
          <w:lang w:val="en-US"/>
        </w:rPr>
        <w:fldChar w:fldCharType="end"/>
      </w:r>
      <w:r w:rsidR="00A76528">
        <w:rPr>
          <w:rFonts w:ascii="Typographic Ext" w:hAnsi="Typographic Ext"/>
          <w:b/>
          <w:spacing w:val="-2"/>
          <w:sz w:val="24"/>
          <w:szCs w:val="24"/>
        </w:rPr>
        <w:tab/>
      </w:r>
      <w:r w:rsidR="00482400" w:rsidRPr="00A76528">
        <w:rPr>
          <w:b/>
          <w:szCs w:val="22"/>
        </w:rPr>
        <w:t xml:space="preserve">Der </w:t>
      </w:r>
      <w:r w:rsidR="007034A5" w:rsidRPr="00A76528">
        <w:rPr>
          <w:b/>
          <w:szCs w:val="22"/>
        </w:rPr>
        <w:t xml:space="preserve">sonderpädagogische </w:t>
      </w:r>
      <w:r w:rsidR="001F5524" w:rsidRPr="00A76528">
        <w:rPr>
          <w:b/>
          <w:szCs w:val="22"/>
        </w:rPr>
        <w:t>Unterstützungsbedarf (§</w:t>
      </w:r>
      <w:r w:rsidR="001234AB" w:rsidRPr="00A76528">
        <w:rPr>
          <w:b/>
          <w:szCs w:val="22"/>
        </w:rPr>
        <w:t xml:space="preserve">§ </w:t>
      </w:r>
      <w:r w:rsidR="001F5524" w:rsidRPr="00A76528">
        <w:rPr>
          <w:b/>
          <w:szCs w:val="22"/>
        </w:rPr>
        <w:t>3</w:t>
      </w:r>
      <w:r w:rsidR="001234AB" w:rsidRPr="00A76528">
        <w:rPr>
          <w:b/>
          <w:szCs w:val="22"/>
        </w:rPr>
        <w:t>-8</w:t>
      </w:r>
      <w:r w:rsidR="001F5524" w:rsidRPr="00A76528">
        <w:rPr>
          <w:b/>
          <w:szCs w:val="22"/>
        </w:rPr>
        <w:t xml:space="preserve"> AO-SF) </w:t>
      </w:r>
      <w:r w:rsidR="00482400" w:rsidRPr="00A76528">
        <w:rPr>
          <w:b/>
          <w:szCs w:val="22"/>
        </w:rPr>
        <w:t xml:space="preserve">liegt im </w:t>
      </w:r>
      <w:r w:rsidR="009D4CC6" w:rsidRPr="00A76528">
        <w:rPr>
          <w:b/>
          <w:szCs w:val="22"/>
        </w:rPr>
        <w:t xml:space="preserve">folgenden </w:t>
      </w:r>
      <w:r w:rsidR="00482400" w:rsidRPr="00A76528">
        <w:rPr>
          <w:b/>
          <w:szCs w:val="22"/>
        </w:rPr>
        <w:t>Bereich</w:t>
      </w:r>
      <w:r w:rsidR="009D4CC6" w:rsidRPr="00A76528">
        <w:rPr>
          <w:b/>
          <w:szCs w:val="22"/>
        </w:rPr>
        <w:t>:</w:t>
      </w:r>
      <w:r w:rsidR="00482400" w:rsidRPr="004375FE">
        <w:rPr>
          <w:b/>
          <w:sz w:val="24"/>
          <w:szCs w:val="24"/>
        </w:rPr>
        <w:t xml:space="preserve"> </w:t>
      </w:r>
    </w:p>
    <w:p w:rsidR="000725B7" w:rsidRDefault="000725B7" w:rsidP="00F6048A">
      <w:pPr>
        <w:pStyle w:val="Kopfzeile"/>
        <w:tabs>
          <w:tab w:val="left" w:pos="426"/>
        </w:tabs>
        <w:rPr>
          <w:rFonts w:cs="Arial"/>
          <w:bCs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2127"/>
        <w:gridCol w:w="1624"/>
      </w:tblGrid>
      <w:tr w:rsidR="001F5524" w:rsidTr="00A76528">
        <w:trPr>
          <w:trHeight w:val="41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524" w:rsidRPr="00AA2C02" w:rsidRDefault="001F5524">
            <w:pPr>
              <w:rPr>
                <w:rFonts w:cs="Arial"/>
                <w:sz w:val="20"/>
              </w:rPr>
            </w:pPr>
            <w:r w:rsidRPr="00AA2C02">
              <w:rPr>
                <w:rFonts w:cs="Arial"/>
                <w:b/>
                <w:sz w:val="20"/>
              </w:rPr>
              <w:t>Lern- und Entwicklungsstörungen (LE, ES, SQ):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</w:t>
            </w:r>
            <w:r w:rsidRPr="00A76528">
              <w:rPr>
                <w:rFonts w:cs="Arial"/>
                <w:sz w:val="20"/>
              </w:rPr>
              <w:tab/>
              <w:t xml:space="preserve">Hören und </w:t>
            </w:r>
          </w:p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tab/>
              <w:t xml:space="preserve">Kommunikation </w:t>
            </w:r>
          </w:p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tab/>
              <w:t>(GH, SG)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</w:t>
            </w:r>
            <w:r w:rsidRPr="00A76528">
              <w:rPr>
                <w:rFonts w:cs="Arial"/>
                <w:sz w:val="20"/>
              </w:rPr>
              <w:tab/>
              <w:t xml:space="preserve">Sehen </w:t>
            </w:r>
            <w:r w:rsidRPr="00A76528">
              <w:rPr>
                <w:rFonts w:cs="Arial"/>
                <w:sz w:val="20"/>
              </w:rPr>
              <w:tab/>
              <w:t>(BL, SH)</w:t>
            </w:r>
          </w:p>
        </w:tc>
      </w:tr>
      <w:tr w:rsidR="00174F14" w:rsidTr="00A76528">
        <w:trPr>
          <w:trHeight w:hRule="exact" w:val="423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4" w:rsidRPr="00A76528" w:rsidRDefault="00174F14" w:rsidP="00174F14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Lernen </w:t>
            </w:r>
            <w:r w:rsidRPr="00A76528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Emotionale und soziale Entwicklung </w:t>
            </w:r>
            <w:r w:rsidRPr="00A76528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Sprache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4" w:rsidRPr="00A76528" w:rsidRDefault="00174F14">
            <w:pPr>
              <w:rPr>
                <w:rFonts w:cs="Arial"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4" w:rsidRPr="00A76528" w:rsidRDefault="00174F14">
            <w:pPr>
              <w:rPr>
                <w:rFonts w:cs="Arial"/>
                <w:sz w:val="20"/>
              </w:rPr>
            </w:pPr>
          </w:p>
        </w:tc>
      </w:tr>
      <w:tr w:rsidR="001F5524" w:rsidTr="00A76528">
        <w:trPr>
          <w:trHeight w:hRule="exact" w:val="56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24" w:rsidRPr="00A76528" w:rsidRDefault="001F5524">
            <w:pPr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Körperliche und motorische Entwicklung (KM)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528">
              <w:rPr>
                <w:rFonts w:cs="Arial"/>
                <w:sz w:val="20"/>
              </w:rPr>
              <w:instrText xml:space="preserve"> FORMCHECKBOX </w:instrText>
            </w:r>
            <w:r w:rsidR="00AB7B91">
              <w:rPr>
                <w:rFonts w:cs="Arial"/>
                <w:sz w:val="20"/>
              </w:rPr>
            </w:r>
            <w:r w:rsidR="00AB7B91">
              <w:rPr>
                <w:rFonts w:cs="Arial"/>
                <w:sz w:val="20"/>
              </w:rPr>
              <w:fldChar w:fldCharType="separate"/>
            </w:r>
            <w:r w:rsidRPr="00A76528">
              <w:rPr>
                <w:rFonts w:cs="Arial"/>
                <w:sz w:val="20"/>
              </w:rPr>
              <w:fldChar w:fldCharType="end"/>
            </w:r>
            <w:r w:rsidRPr="00A76528">
              <w:rPr>
                <w:rFonts w:cs="Arial"/>
                <w:sz w:val="20"/>
              </w:rPr>
              <w:t xml:space="preserve"> </w:t>
            </w:r>
            <w:r w:rsidRPr="00A76528">
              <w:rPr>
                <w:rFonts w:cs="Arial"/>
                <w:sz w:val="20"/>
              </w:rPr>
              <w:tab/>
              <w:t xml:space="preserve">Geistige </w:t>
            </w:r>
          </w:p>
          <w:p w:rsidR="001F5524" w:rsidRPr="00A76528" w:rsidRDefault="001F5524">
            <w:pPr>
              <w:tabs>
                <w:tab w:val="left" w:pos="355"/>
              </w:tabs>
              <w:rPr>
                <w:rFonts w:cs="Arial"/>
                <w:sz w:val="20"/>
              </w:rPr>
            </w:pPr>
            <w:r w:rsidRPr="00A76528">
              <w:rPr>
                <w:rFonts w:cs="Arial"/>
                <w:sz w:val="20"/>
              </w:rPr>
              <w:tab/>
              <w:t>Entwicklung (GG)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524" w:rsidRPr="00A76528" w:rsidRDefault="001F5524">
            <w:pPr>
              <w:rPr>
                <w:rFonts w:cs="Arial"/>
                <w:sz w:val="20"/>
              </w:rPr>
            </w:pPr>
          </w:p>
        </w:tc>
      </w:tr>
    </w:tbl>
    <w:p w:rsidR="009D4CC6" w:rsidRDefault="009D4CC6" w:rsidP="009D4CC6">
      <w:pPr>
        <w:tabs>
          <w:tab w:val="left" w:pos="426"/>
        </w:tabs>
        <w:rPr>
          <w:rFonts w:cs="Arial"/>
          <w:sz w:val="20"/>
        </w:rPr>
      </w:pPr>
    </w:p>
    <w:p w:rsidR="000725B7" w:rsidRPr="004375FE" w:rsidRDefault="000725B7" w:rsidP="000725B7">
      <w:pPr>
        <w:tabs>
          <w:tab w:val="left" w:pos="426"/>
        </w:tabs>
        <w:rPr>
          <w:rFonts w:cs="Arial"/>
          <w:b/>
          <w:bCs/>
          <w:szCs w:val="22"/>
        </w:rPr>
      </w:pPr>
      <w:r w:rsidRPr="004375FE">
        <w:rPr>
          <w:rFonts w:cs="Arial"/>
          <w:b/>
          <w:bCs/>
          <w:szCs w:val="22"/>
        </w:rPr>
        <w:t>Falls mehrere Förderschwerpunkte vermutet w</w:t>
      </w:r>
      <w:r w:rsidR="00AB7B91">
        <w:rPr>
          <w:rFonts w:cs="Arial"/>
          <w:b/>
          <w:bCs/>
          <w:szCs w:val="22"/>
        </w:rPr>
        <w:t>erden. Vorrangigkeit im Bereich</w:t>
      </w:r>
      <w:r w:rsidRPr="004375FE">
        <w:rPr>
          <w:rFonts w:cs="Arial"/>
          <w:b/>
          <w:bCs/>
          <w:szCs w:val="22"/>
        </w:rPr>
        <w:t xml:space="preserve">: </w:t>
      </w:r>
    </w:p>
    <w:bookmarkStart w:id="1" w:name="_GoBack"/>
    <w:p w:rsidR="000725B7" w:rsidRPr="004375FE" w:rsidRDefault="00C30812" w:rsidP="000725B7">
      <w:pPr>
        <w:tabs>
          <w:tab w:val="left" w:pos="426"/>
        </w:tabs>
        <w:rPr>
          <w:szCs w:val="22"/>
        </w:rPr>
      </w:pPr>
      <w:r>
        <w:rPr>
          <w:szCs w:val="22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LE"/>
              <w:listEntry w:val="ES"/>
              <w:listEntry w:val="SQ"/>
              <w:listEntry w:val="GG"/>
              <w:listEntry w:val="KM"/>
              <w:listEntry w:val="SH"/>
              <w:listEntry w:val="SG"/>
            </w:ddList>
          </w:ffData>
        </w:fldChar>
      </w:r>
      <w:bookmarkStart w:id="2" w:name="Dropdown1"/>
      <w:r>
        <w:rPr>
          <w:szCs w:val="22"/>
        </w:rPr>
        <w:instrText xml:space="preserve"> FORMDROPDOWN </w:instrText>
      </w:r>
      <w:r w:rsidR="00AB7B91">
        <w:rPr>
          <w:szCs w:val="22"/>
        </w:rPr>
      </w:r>
      <w:r w:rsidR="00AB7B9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bookmarkEnd w:id="1"/>
    </w:p>
    <w:p w:rsidR="001234AB" w:rsidRDefault="001234AB" w:rsidP="009D4CC6">
      <w:pPr>
        <w:tabs>
          <w:tab w:val="left" w:pos="426"/>
        </w:tabs>
        <w:rPr>
          <w:rFonts w:cs="Arial"/>
          <w:sz w:val="20"/>
        </w:rPr>
      </w:pPr>
    </w:p>
    <w:p w:rsidR="000725B7" w:rsidRDefault="000725B7" w:rsidP="009D4CC6">
      <w:pPr>
        <w:tabs>
          <w:tab w:val="left" w:pos="426"/>
        </w:tabs>
        <w:rPr>
          <w:rFonts w:cs="Arial"/>
          <w:szCs w:val="22"/>
        </w:rPr>
      </w:pPr>
    </w:p>
    <w:p w:rsidR="000725B7" w:rsidRDefault="000725B7" w:rsidP="009D4CC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B7B91">
        <w:rPr>
          <w:rFonts w:cs="Arial"/>
          <w:szCs w:val="22"/>
        </w:rPr>
      </w:r>
      <w:r w:rsidR="00AB7B9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Es liegt eine diagnostizierte </w:t>
      </w:r>
      <w:r>
        <w:rPr>
          <w:rFonts w:cs="Arial"/>
          <w:bCs/>
          <w:szCs w:val="22"/>
        </w:rPr>
        <w:t>Autismusspektrumsstörung vor.</w:t>
      </w:r>
    </w:p>
    <w:p w:rsidR="000725B7" w:rsidRDefault="000725B7" w:rsidP="009D4CC6">
      <w:pPr>
        <w:tabs>
          <w:tab w:val="left" w:pos="426"/>
        </w:tabs>
        <w:rPr>
          <w:rFonts w:cs="Arial"/>
          <w:sz w:val="20"/>
        </w:rPr>
      </w:pPr>
    </w:p>
    <w:p w:rsidR="009D4CC6" w:rsidRPr="004375FE" w:rsidRDefault="009D4CC6" w:rsidP="00A76528">
      <w:pPr>
        <w:ind w:left="426" w:hanging="426"/>
        <w:rPr>
          <w:rFonts w:cs="Arial"/>
          <w:szCs w:val="22"/>
        </w:rPr>
      </w:pPr>
      <w:r w:rsidRPr="004375FE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5FE">
        <w:rPr>
          <w:rFonts w:cs="Arial"/>
          <w:szCs w:val="22"/>
        </w:rPr>
        <w:instrText xml:space="preserve"> FORMCHECKBOX </w:instrText>
      </w:r>
      <w:r w:rsidR="00AB7B91">
        <w:rPr>
          <w:rFonts w:cs="Arial"/>
          <w:szCs w:val="22"/>
        </w:rPr>
      </w:r>
      <w:r w:rsidR="00AB7B91">
        <w:rPr>
          <w:rFonts w:cs="Arial"/>
          <w:szCs w:val="22"/>
        </w:rPr>
        <w:fldChar w:fldCharType="separate"/>
      </w:r>
      <w:r w:rsidRPr="004375FE">
        <w:rPr>
          <w:rFonts w:cs="Arial"/>
          <w:szCs w:val="22"/>
        </w:rPr>
        <w:fldChar w:fldCharType="end"/>
      </w:r>
      <w:r w:rsidRPr="004375FE">
        <w:rPr>
          <w:rFonts w:cs="Arial"/>
          <w:szCs w:val="22"/>
        </w:rPr>
        <w:t xml:space="preserve"> </w:t>
      </w:r>
      <w:r w:rsidR="00A76528">
        <w:rPr>
          <w:rFonts w:cs="Arial"/>
          <w:szCs w:val="22"/>
        </w:rPr>
        <w:tab/>
      </w:r>
      <w:r w:rsidR="00E84069" w:rsidRPr="004375FE">
        <w:rPr>
          <w:rFonts w:cs="Arial"/>
          <w:szCs w:val="22"/>
        </w:rPr>
        <w:t xml:space="preserve">Ein Antrag zu </w:t>
      </w:r>
      <w:r w:rsidRPr="004375FE">
        <w:rPr>
          <w:rFonts w:cs="Arial"/>
          <w:szCs w:val="22"/>
        </w:rPr>
        <w:t>Intensivpädagogische</w:t>
      </w:r>
      <w:r w:rsidR="00E84069" w:rsidRPr="004375FE">
        <w:rPr>
          <w:rFonts w:cs="Arial"/>
          <w:szCs w:val="22"/>
        </w:rPr>
        <w:t>n</w:t>
      </w:r>
      <w:r w:rsidRPr="004375FE">
        <w:rPr>
          <w:rFonts w:cs="Arial"/>
          <w:szCs w:val="22"/>
        </w:rPr>
        <w:t xml:space="preserve"> Unterstützung (§ 15)</w:t>
      </w:r>
      <w:r w:rsidR="00E84069" w:rsidRPr="004375FE">
        <w:rPr>
          <w:rFonts w:cs="Arial"/>
          <w:szCs w:val="22"/>
        </w:rPr>
        <w:t xml:space="preserve"> wird darüber hinaus gestellt.</w:t>
      </w:r>
    </w:p>
    <w:p w:rsidR="001F5524" w:rsidRPr="004375FE" w:rsidRDefault="001F5524" w:rsidP="001F5524">
      <w:pPr>
        <w:tabs>
          <w:tab w:val="left" w:pos="7701"/>
        </w:tabs>
        <w:rPr>
          <w:rFonts w:cs="Arial"/>
          <w:b/>
          <w:bCs/>
          <w:szCs w:val="22"/>
        </w:rPr>
      </w:pPr>
    </w:p>
    <w:p w:rsidR="001F5524" w:rsidRDefault="001F5524" w:rsidP="001F5524">
      <w:pPr>
        <w:tabs>
          <w:tab w:val="left" w:pos="7701"/>
        </w:tabs>
        <w:rPr>
          <w:rFonts w:cs="Arial"/>
          <w:b/>
          <w:bCs/>
          <w:sz w:val="20"/>
        </w:rPr>
      </w:pPr>
    </w:p>
    <w:p w:rsidR="00C60B75" w:rsidRPr="000725B7" w:rsidRDefault="00C60B75" w:rsidP="00C60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</w:tabs>
        <w:suppressAutoHyphens/>
        <w:spacing w:line="360" w:lineRule="auto"/>
        <w:ind w:left="7797" w:hanging="7797"/>
        <w:rPr>
          <w:b/>
          <w:spacing w:val="-2"/>
          <w:szCs w:val="22"/>
        </w:rPr>
      </w:pPr>
      <w:r w:rsidRPr="000725B7">
        <w:rPr>
          <w:rFonts w:ascii="Typographic Ext" w:hAnsi="Typographic Ext"/>
          <w:b/>
          <w:spacing w:val="-2"/>
          <w:szCs w:val="22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 w:rsidRPr="000725B7">
        <w:rPr>
          <w:rFonts w:ascii="Typographic Ext" w:hAnsi="Typographic Ext"/>
          <w:b/>
          <w:spacing w:val="-2"/>
          <w:szCs w:val="22"/>
        </w:rPr>
        <w:instrText xml:space="preserve"> FORMCHECKBOX </w:instrText>
      </w:r>
      <w:r w:rsidR="00AB7B91">
        <w:rPr>
          <w:rFonts w:ascii="Typographic Ext" w:hAnsi="Typographic Ext"/>
          <w:b/>
          <w:spacing w:val="-2"/>
          <w:szCs w:val="22"/>
          <w:lang w:val="en-US"/>
        </w:rPr>
      </w:r>
      <w:r w:rsidR="00AB7B91">
        <w:rPr>
          <w:rFonts w:ascii="Typographic Ext" w:hAnsi="Typographic Ext"/>
          <w:b/>
          <w:spacing w:val="-2"/>
          <w:szCs w:val="22"/>
          <w:lang w:val="en-US"/>
        </w:rPr>
        <w:fldChar w:fldCharType="separate"/>
      </w:r>
      <w:r w:rsidRPr="000725B7">
        <w:rPr>
          <w:rFonts w:ascii="Typographic Ext" w:hAnsi="Typographic Ext"/>
          <w:b/>
          <w:spacing w:val="-2"/>
          <w:szCs w:val="22"/>
          <w:lang w:val="en-US"/>
        </w:rPr>
        <w:fldChar w:fldCharType="end"/>
      </w:r>
      <w:bookmarkEnd w:id="3"/>
      <w:r w:rsidR="00174F14" w:rsidRPr="000725B7">
        <w:rPr>
          <w:rFonts w:ascii="Typographic Ext" w:hAnsi="Typographic Ext"/>
          <w:b/>
          <w:spacing w:val="-2"/>
          <w:szCs w:val="22"/>
        </w:rPr>
        <w:t></w:t>
      </w:r>
      <w:r w:rsidRPr="000725B7">
        <w:rPr>
          <w:b/>
          <w:spacing w:val="-2"/>
          <w:szCs w:val="22"/>
        </w:rPr>
        <w:t>Es besteht zurzeit kein Bedarf an sonderpädagogischer Unterstützung.</w:t>
      </w:r>
    </w:p>
    <w:p w:rsidR="00394FAE" w:rsidRDefault="00394FAE"/>
    <w:p w:rsidR="004B573A" w:rsidRDefault="004B573A" w:rsidP="004B573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4B573A" w:rsidRDefault="004B573A" w:rsidP="004B573A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12938" w:rsidRDefault="00812938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84093F" w:rsidRDefault="0084093F" w:rsidP="0081293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360" w:lineRule="auto"/>
        <w:rPr>
          <w:b/>
          <w:spacing w:val="-2"/>
          <w:sz w:val="20"/>
        </w:rPr>
      </w:pPr>
    </w:p>
    <w:p w:rsidR="00482400" w:rsidRDefault="00482400"/>
    <w:p w:rsidR="00482400" w:rsidRDefault="00482400"/>
    <w:p w:rsidR="00482400" w:rsidRDefault="00482400"/>
    <w:p w:rsidR="00482400" w:rsidRDefault="00482400">
      <w:r>
        <w:t>_________________________________________________________________________</w:t>
      </w:r>
    </w:p>
    <w:p w:rsidR="00A76528" w:rsidRDefault="00A76528">
      <w:pPr>
        <w:rPr>
          <w:sz w:val="18"/>
        </w:rPr>
      </w:pPr>
    </w:p>
    <w:p w:rsidR="00482400" w:rsidRPr="00A76528" w:rsidRDefault="00482400">
      <w:pPr>
        <w:rPr>
          <w:sz w:val="20"/>
        </w:rPr>
      </w:pPr>
      <w:r w:rsidRPr="00A76528">
        <w:rPr>
          <w:sz w:val="20"/>
        </w:rPr>
        <w:t xml:space="preserve">Unterschriften aller Gutachter/Gutachterinnen mit Dienstbezeichnung und mit Angabe der jeweiligen </w:t>
      </w:r>
    </w:p>
    <w:p w:rsidR="00482400" w:rsidRPr="00A76528" w:rsidRDefault="00482400">
      <w:pPr>
        <w:rPr>
          <w:sz w:val="20"/>
        </w:rPr>
      </w:pPr>
      <w:r w:rsidRPr="00A76528">
        <w:rPr>
          <w:sz w:val="20"/>
        </w:rPr>
        <w:t>Schulen / Datum</w:t>
      </w:r>
    </w:p>
    <w:sectPr w:rsidR="00482400" w:rsidRPr="00A76528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91" w:rsidRDefault="00AB7B91">
      <w:r>
        <w:separator/>
      </w:r>
    </w:p>
  </w:endnote>
  <w:endnote w:type="continuationSeparator" w:id="0">
    <w:p w:rsidR="00AB7B91" w:rsidRDefault="00A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graphic Ext">
    <w:charset w:val="02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0" w:rsidRPr="00823DDC" w:rsidRDefault="00962220" w:rsidP="007540D6">
    <w:pPr>
      <w:pStyle w:val="Fuzeile"/>
      <w:jc w:val="center"/>
      <w:rPr>
        <w:sz w:val="20"/>
      </w:rPr>
    </w:pPr>
    <w:proofErr w:type="gramStart"/>
    <w:r w:rsidRPr="00823DDC">
      <w:rPr>
        <w:snapToGrid w:val="0"/>
        <w:sz w:val="20"/>
      </w:rPr>
      <w:t>Stand :</w:t>
    </w:r>
    <w:proofErr w:type="gramEnd"/>
    <w:r w:rsidRPr="00823DDC">
      <w:rPr>
        <w:snapToGrid w:val="0"/>
        <w:sz w:val="20"/>
      </w:rPr>
      <w:t xml:space="preserve"> 0</w:t>
    </w:r>
    <w:r w:rsidR="00AB7B91">
      <w:rPr>
        <w:snapToGrid w:val="0"/>
        <w:sz w:val="20"/>
      </w:rPr>
      <w:t>9</w:t>
    </w:r>
    <w:r w:rsidRPr="00823DDC">
      <w:rPr>
        <w:snapToGrid w:val="0"/>
        <w:sz w:val="20"/>
      </w:rPr>
      <w:t xml:space="preserve"> / 20</w:t>
    </w:r>
    <w:r w:rsidR="00AB7B91">
      <w:rPr>
        <w:snapToGrid w:val="0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91" w:rsidRDefault="00AB7B91">
      <w:r>
        <w:separator/>
      </w:r>
    </w:p>
  </w:footnote>
  <w:footnote w:type="continuationSeparator" w:id="0">
    <w:p w:rsidR="00AB7B91" w:rsidRDefault="00A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20" w:rsidRPr="000D3BE0" w:rsidRDefault="00962220" w:rsidP="007540D6">
    <w:pPr>
      <w:pStyle w:val="Kopfzeile"/>
      <w:jc w:val="right"/>
      <w:rPr>
        <w:b/>
        <w:sz w:val="24"/>
        <w:szCs w:val="24"/>
      </w:rPr>
    </w:pPr>
    <w:r w:rsidRPr="000D3BE0">
      <w:rPr>
        <w:b/>
        <w:sz w:val="24"/>
        <w:szCs w:val="24"/>
      </w:rPr>
      <w:t>G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533"/>
    <w:multiLevelType w:val="multilevel"/>
    <w:tmpl w:val="D4B6F688"/>
    <w:lvl w:ilvl="0">
      <w:numFmt w:val="bullet"/>
      <w:lvlText w:val=""/>
      <w:lvlJc w:val="left"/>
      <w:pPr>
        <w:tabs>
          <w:tab w:val="num" w:pos="-488"/>
        </w:tabs>
        <w:ind w:left="-488" w:firstLine="488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D70A8"/>
    <w:multiLevelType w:val="multilevel"/>
    <w:tmpl w:val="BE98733C"/>
    <w:lvl w:ilvl="0">
      <w:numFmt w:val="bullet"/>
      <w:lvlText w:val=""/>
      <w:lvlJc w:val="left"/>
      <w:pPr>
        <w:tabs>
          <w:tab w:val="num" w:pos="1440"/>
        </w:tabs>
        <w:ind w:left="1440" w:hanging="873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049FD"/>
    <w:multiLevelType w:val="multilevel"/>
    <w:tmpl w:val="26283ABE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7237F"/>
    <w:multiLevelType w:val="multilevel"/>
    <w:tmpl w:val="12B4E8E6"/>
    <w:lvl w:ilvl="0">
      <w:numFmt w:val="bullet"/>
      <w:lvlText w:val=""/>
      <w:lvlJc w:val="left"/>
      <w:pPr>
        <w:tabs>
          <w:tab w:val="num" w:pos="1440"/>
        </w:tabs>
        <w:ind w:left="1440" w:hanging="79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97F9D"/>
    <w:multiLevelType w:val="hybridMultilevel"/>
    <w:tmpl w:val="164A55D0"/>
    <w:lvl w:ilvl="0" w:tplc="06565088">
      <w:numFmt w:val="bullet"/>
      <w:lvlText w:val=""/>
      <w:lvlJc w:val="left"/>
      <w:pPr>
        <w:tabs>
          <w:tab w:val="num" w:pos="-488"/>
        </w:tabs>
        <w:ind w:left="-488" w:firstLine="1168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069E0"/>
    <w:multiLevelType w:val="hybridMultilevel"/>
    <w:tmpl w:val="9AF647B2"/>
    <w:lvl w:ilvl="0" w:tplc="AB16FB76">
      <w:numFmt w:val="bullet"/>
      <w:lvlText w:val=""/>
      <w:lvlJc w:val="left"/>
      <w:pPr>
        <w:tabs>
          <w:tab w:val="num" w:pos="1440"/>
        </w:tabs>
        <w:ind w:left="1440" w:hanging="1440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FD7"/>
    <w:multiLevelType w:val="hybridMultilevel"/>
    <w:tmpl w:val="26283ABE"/>
    <w:lvl w:ilvl="0" w:tplc="F02ED744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D3667"/>
    <w:multiLevelType w:val="multilevel"/>
    <w:tmpl w:val="8A488FC2"/>
    <w:lvl w:ilvl="0">
      <w:numFmt w:val="bullet"/>
      <w:lvlText w:val=""/>
      <w:lvlJc w:val="left"/>
      <w:pPr>
        <w:tabs>
          <w:tab w:val="num" w:pos="79"/>
        </w:tabs>
        <w:ind w:left="79" w:firstLine="488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2516"/>
    <w:multiLevelType w:val="hybridMultilevel"/>
    <w:tmpl w:val="DF706C4C"/>
    <w:lvl w:ilvl="0" w:tplc="57D85A7E">
      <w:numFmt w:val="bullet"/>
      <w:lvlText w:val=""/>
      <w:lvlJc w:val="left"/>
      <w:pPr>
        <w:tabs>
          <w:tab w:val="num" w:pos="1440"/>
        </w:tabs>
        <w:ind w:left="1440" w:hanging="1440"/>
      </w:pPr>
      <w:rPr>
        <w:rFonts w:ascii="Webdings" w:eastAsia="Times New Roman" w:hAnsi="Web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47E5F"/>
    <w:multiLevelType w:val="multilevel"/>
    <w:tmpl w:val="26283ABE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27300"/>
    <w:multiLevelType w:val="hybridMultilevel"/>
    <w:tmpl w:val="12B4E8E6"/>
    <w:lvl w:ilvl="0" w:tplc="698EF11E">
      <w:numFmt w:val="bullet"/>
      <w:lvlText w:val=""/>
      <w:lvlJc w:val="left"/>
      <w:pPr>
        <w:tabs>
          <w:tab w:val="num" w:pos="1440"/>
        </w:tabs>
        <w:ind w:left="1440" w:hanging="79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317BBD"/>
    <w:multiLevelType w:val="multilevel"/>
    <w:tmpl w:val="4414487C"/>
    <w:lvl w:ilvl="0">
      <w:numFmt w:val="bullet"/>
      <w:lvlText w:val=""/>
      <w:lvlJc w:val="left"/>
      <w:pPr>
        <w:tabs>
          <w:tab w:val="num" w:pos="79"/>
        </w:tabs>
        <w:ind w:left="79" w:hanging="79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07B68"/>
    <w:multiLevelType w:val="hybridMultilevel"/>
    <w:tmpl w:val="0C5A4310"/>
    <w:lvl w:ilvl="0" w:tplc="BA0839BA">
      <w:numFmt w:val="bullet"/>
      <w:lvlText w:val=""/>
      <w:lvlJc w:val="left"/>
      <w:pPr>
        <w:tabs>
          <w:tab w:val="num" w:pos="1440"/>
        </w:tabs>
        <w:ind w:left="1440" w:hanging="1440"/>
      </w:pPr>
      <w:rPr>
        <w:rFonts w:ascii="Webdings" w:eastAsia="Times New Roman" w:hAnsi="Web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227D6"/>
    <w:multiLevelType w:val="hybridMultilevel"/>
    <w:tmpl w:val="D4B6F688"/>
    <w:lvl w:ilvl="0" w:tplc="5F804D86">
      <w:numFmt w:val="bullet"/>
      <w:lvlText w:val=""/>
      <w:lvlJc w:val="left"/>
      <w:pPr>
        <w:tabs>
          <w:tab w:val="num" w:pos="-488"/>
        </w:tabs>
        <w:ind w:left="-488" w:firstLine="488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116610"/>
    <w:multiLevelType w:val="multilevel"/>
    <w:tmpl w:val="9AF647B2"/>
    <w:lvl w:ilvl="0">
      <w:numFmt w:val="bullet"/>
      <w:lvlText w:val=""/>
      <w:lvlJc w:val="left"/>
      <w:pPr>
        <w:tabs>
          <w:tab w:val="num" w:pos="1440"/>
        </w:tabs>
        <w:ind w:left="1440" w:hanging="1440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45C9A"/>
    <w:multiLevelType w:val="hybridMultilevel"/>
    <w:tmpl w:val="8A488FC2"/>
    <w:lvl w:ilvl="0" w:tplc="5F804D86">
      <w:numFmt w:val="bullet"/>
      <w:lvlText w:val=""/>
      <w:lvlJc w:val="left"/>
      <w:pPr>
        <w:tabs>
          <w:tab w:val="num" w:pos="79"/>
        </w:tabs>
        <w:ind w:left="79" w:firstLine="488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5101BA"/>
    <w:multiLevelType w:val="hybridMultilevel"/>
    <w:tmpl w:val="BE98733C"/>
    <w:lvl w:ilvl="0" w:tplc="D782366E">
      <w:numFmt w:val="bullet"/>
      <w:lvlText w:val=""/>
      <w:lvlJc w:val="left"/>
      <w:pPr>
        <w:tabs>
          <w:tab w:val="num" w:pos="1440"/>
        </w:tabs>
        <w:ind w:left="1440" w:hanging="873"/>
      </w:pPr>
      <w:rPr>
        <w:rFonts w:ascii="Webdings" w:eastAsia="Times New Roman" w:hAnsi="Web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7551F9"/>
    <w:multiLevelType w:val="multilevel"/>
    <w:tmpl w:val="26283ABE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06DA2"/>
    <w:multiLevelType w:val="hybridMultilevel"/>
    <w:tmpl w:val="4414487C"/>
    <w:lvl w:ilvl="0" w:tplc="698EF11E">
      <w:numFmt w:val="bullet"/>
      <w:lvlText w:val=""/>
      <w:lvlJc w:val="left"/>
      <w:pPr>
        <w:tabs>
          <w:tab w:val="num" w:pos="79"/>
        </w:tabs>
        <w:ind w:left="79" w:hanging="79"/>
      </w:pPr>
      <w:rPr>
        <w:rFonts w:ascii="Webdings" w:eastAsia="Times New Roman" w:hAnsi="Web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13EDF"/>
    <w:multiLevelType w:val="multilevel"/>
    <w:tmpl w:val="26283ABE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9"/>
  </w:num>
  <w:num w:numId="10">
    <w:abstractNumId w:val="12"/>
  </w:num>
  <w:num w:numId="11">
    <w:abstractNumId w:val="14"/>
  </w:num>
  <w:num w:numId="12">
    <w:abstractNumId w:val="10"/>
  </w:num>
  <w:num w:numId="13">
    <w:abstractNumId w:val="3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eeVNUYB4JYg77VzANKkybfgpS9J07/F2RndBBgbetz9LWmPA/QlNIWAaFSZkcCTxhN9dze/Uh9pUHeRAHCJgfQ==" w:saltValue="J0wuFkNIRwrCIkq1XbRZHw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1"/>
    <w:rsid w:val="000725B7"/>
    <w:rsid w:val="000814C3"/>
    <w:rsid w:val="000C0D56"/>
    <w:rsid w:val="000D3BE0"/>
    <w:rsid w:val="0011095D"/>
    <w:rsid w:val="001165A2"/>
    <w:rsid w:val="001234AB"/>
    <w:rsid w:val="00174F14"/>
    <w:rsid w:val="001D30EB"/>
    <w:rsid w:val="001D7479"/>
    <w:rsid w:val="001F5524"/>
    <w:rsid w:val="002162E9"/>
    <w:rsid w:val="002D0755"/>
    <w:rsid w:val="002E7725"/>
    <w:rsid w:val="00324ABC"/>
    <w:rsid w:val="003445D3"/>
    <w:rsid w:val="00356F52"/>
    <w:rsid w:val="00366EAB"/>
    <w:rsid w:val="00394FAE"/>
    <w:rsid w:val="003C432D"/>
    <w:rsid w:val="003E15BA"/>
    <w:rsid w:val="0043020D"/>
    <w:rsid w:val="004375FE"/>
    <w:rsid w:val="00476160"/>
    <w:rsid w:val="00482400"/>
    <w:rsid w:val="004B573A"/>
    <w:rsid w:val="005003D9"/>
    <w:rsid w:val="0057143E"/>
    <w:rsid w:val="00602DD2"/>
    <w:rsid w:val="006056D3"/>
    <w:rsid w:val="006550A2"/>
    <w:rsid w:val="006C17F9"/>
    <w:rsid w:val="007034A5"/>
    <w:rsid w:val="00731BBE"/>
    <w:rsid w:val="007540D6"/>
    <w:rsid w:val="007732C1"/>
    <w:rsid w:val="00773E5E"/>
    <w:rsid w:val="00800C68"/>
    <w:rsid w:val="00812938"/>
    <w:rsid w:val="00823DDC"/>
    <w:rsid w:val="0084093F"/>
    <w:rsid w:val="008450E4"/>
    <w:rsid w:val="00851026"/>
    <w:rsid w:val="00867B9D"/>
    <w:rsid w:val="00887290"/>
    <w:rsid w:val="008A2AE0"/>
    <w:rsid w:val="008F1017"/>
    <w:rsid w:val="009206DA"/>
    <w:rsid w:val="00962220"/>
    <w:rsid w:val="009D4CC6"/>
    <w:rsid w:val="009E78FF"/>
    <w:rsid w:val="009F6B17"/>
    <w:rsid w:val="00A04D53"/>
    <w:rsid w:val="00A370F6"/>
    <w:rsid w:val="00A71E0B"/>
    <w:rsid w:val="00A76528"/>
    <w:rsid w:val="00AA2C02"/>
    <w:rsid w:val="00AB7B91"/>
    <w:rsid w:val="00AF4B04"/>
    <w:rsid w:val="00B32A3C"/>
    <w:rsid w:val="00B60BE8"/>
    <w:rsid w:val="00BA0142"/>
    <w:rsid w:val="00BD4F51"/>
    <w:rsid w:val="00C30812"/>
    <w:rsid w:val="00C60B75"/>
    <w:rsid w:val="00C67E8B"/>
    <w:rsid w:val="00C73298"/>
    <w:rsid w:val="00C77486"/>
    <w:rsid w:val="00CC311D"/>
    <w:rsid w:val="00E623A1"/>
    <w:rsid w:val="00E84069"/>
    <w:rsid w:val="00EF39A0"/>
    <w:rsid w:val="00F37E50"/>
    <w:rsid w:val="00F6048A"/>
    <w:rsid w:val="00F923AB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86636"/>
  <w15:docId w15:val="{A7A2783D-DE7D-4FAC-9FBA-91BF352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923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F552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g5_abschliessende_seite_des_gutachten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0D52-9AF4-4620-A833-2AB24D56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g5_abschliessende_seite_des_gutachtens.dotx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(abschließende Seite des Gutachtens nach § 12 AO-SF)</vt:lpstr>
    </vt:vector>
  </TitlesOfParts>
  <Company>Stadt Münster -Hauptamt-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(abschließende Seite des Gutachtens nach § 12 AO-SF)</dc:title>
  <dc:creator>Carolin Ischinsky</dc:creator>
  <cp:lastModifiedBy>Carolin Ischinsky</cp:lastModifiedBy>
  <cp:revision>1</cp:revision>
  <cp:lastPrinted>2015-09-08T11:12:00Z</cp:lastPrinted>
  <dcterms:created xsi:type="dcterms:W3CDTF">2021-09-20T10:29:00Z</dcterms:created>
  <dcterms:modified xsi:type="dcterms:W3CDTF">2021-09-20T10:34:00Z</dcterms:modified>
</cp:coreProperties>
</file>