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AE" w:rsidRPr="009F2CF1" w:rsidRDefault="00741CE2" w:rsidP="00741CE2">
      <w:pPr>
        <w:spacing w:line="276" w:lineRule="auto"/>
        <w:jc w:val="both"/>
        <w:rPr>
          <w:b/>
          <w:sz w:val="32"/>
          <w:szCs w:val="32"/>
        </w:rPr>
      </w:pPr>
      <w:r w:rsidRPr="009F2CF1">
        <w:rPr>
          <w:b/>
          <w:sz w:val="32"/>
          <w:szCs w:val="32"/>
        </w:rPr>
        <w:t>Pädagogisches Gutachten gem. §13 AO-SF</w:t>
      </w:r>
      <w:bookmarkStart w:id="0" w:name="_GoBack"/>
      <w:bookmarkEnd w:id="0"/>
    </w:p>
    <w:p w:rsidR="007A3F15" w:rsidRDefault="007A3F15" w:rsidP="00741CE2">
      <w:pPr>
        <w:spacing w:line="276" w:lineRule="auto"/>
        <w:jc w:val="both"/>
      </w:pPr>
    </w:p>
    <w:p w:rsidR="00B92903" w:rsidRDefault="00C75352" w:rsidP="00B9290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0</w:t>
      </w:r>
      <w:r w:rsidR="00B92903">
        <w:rPr>
          <w:b/>
          <w:bCs/>
          <w:sz w:val="23"/>
          <w:szCs w:val="23"/>
        </w:rPr>
        <w:t xml:space="preserve">. </w:t>
      </w:r>
      <w:r w:rsidR="009F2CF1">
        <w:rPr>
          <w:b/>
          <w:bCs/>
          <w:sz w:val="23"/>
          <w:szCs w:val="23"/>
        </w:rPr>
        <w:t>Deckblatt</w:t>
      </w:r>
    </w:p>
    <w:p w:rsidR="00E97DF4" w:rsidRPr="00E97DF4" w:rsidRDefault="00E97DF4" w:rsidP="00E97DF4">
      <w:pPr>
        <w:pStyle w:val="Default"/>
        <w:ind w:left="426"/>
        <w:rPr>
          <w:sz w:val="23"/>
          <w:szCs w:val="23"/>
        </w:rPr>
      </w:pPr>
      <w:r w:rsidRPr="00E97DF4">
        <w:rPr>
          <w:bCs/>
          <w:sz w:val="23"/>
          <w:szCs w:val="23"/>
        </w:rPr>
        <w:t xml:space="preserve">(Formular G </w:t>
      </w:r>
      <w:r>
        <w:rPr>
          <w:bCs/>
          <w:sz w:val="23"/>
          <w:szCs w:val="23"/>
        </w:rPr>
        <w:t>3</w:t>
      </w:r>
      <w:r w:rsidRPr="00E97DF4">
        <w:rPr>
          <w:bCs/>
          <w:sz w:val="23"/>
          <w:szCs w:val="23"/>
        </w:rPr>
        <w:t>.1)</w:t>
      </w:r>
    </w:p>
    <w:p w:rsidR="00B92903" w:rsidRPr="00F70A55" w:rsidRDefault="00B92903" w:rsidP="00B92903">
      <w:pPr>
        <w:pStyle w:val="Default"/>
        <w:rPr>
          <w:sz w:val="22"/>
          <w:szCs w:val="22"/>
        </w:rPr>
      </w:pPr>
    </w:p>
    <w:p w:rsidR="00B92903" w:rsidRDefault="00C75352" w:rsidP="00B929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B92903">
        <w:rPr>
          <w:b/>
          <w:bCs/>
          <w:sz w:val="23"/>
          <w:szCs w:val="23"/>
        </w:rPr>
        <w:t xml:space="preserve">. Grundlagen </w:t>
      </w:r>
    </w:p>
    <w:p w:rsidR="00B92903" w:rsidRPr="00F70A55" w:rsidRDefault="00B92903" w:rsidP="00B9290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70A55">
        <w:rPr>
          <w:bCs/>
          <w:sz w:val="22"/>
          <w:szCs w:val="22"/>
        </w:rPr>
        <w:t>Anlas</w:t>
      </w:r>
      <w:r>
        <w:rPr>
          <w:bCs/>
          <w:sz w:val="22"/>
          <w:szCs w:val="22"/>
        </w:rPr>
        <w:t>s der pädagogischen Überprüfung</w:t>
      </w:r>
    </w:p>
    <w:p w:rsidR="00B92903" w:rsidRPr="00F70A55" w:rsidRDefault="00B92903" w:rsidP="00B9290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Fragestellung</w:t>
      </w:r>
    </w:p>
    <w:p w:rsidR="00B92903" w:rsidRPr="002C227E" w:rsidRDefault="00B92903" w:rsidP="00B9290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70A55">
        <w:rPr>
          <w:bCs/>
          <w:sz w:val="22"/>
          <w:szCs w:val="22"/>
        </w:rPr>
        <w:t>Informationsquellen</w:t>
      </w:r>
    </w:p>
    <w:p w:rsidR="00B92903" w:rsidRPr="00F70A55" w:rsidRDefault="00B92903" w:rsidP="00B92903">
      <w:pPr>
        <w:pStyle w:val="Default"/>
        <w:rPr>
          <w:sz w:val="22"/>
          <w:szCs w:val="22"/>
        </w:rPr>
      </w:pPr>
    </w:p>
    <w:p w:rsidR="00B92903" w:rsidRPr="00F70A55" w:rsidRDefault="00C75352" w:rsidP="00B92903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2</w:t>
      </w:r>
      <w:r w:rsidR="00B92903">
        <w:rPr>
          <w:b/>
          <w:bCs/>
          <w:sz w:val="22"/>
          <w:szCs w:val="22"/>
        </w:rPr>
        <w:t>. Anamnese</w:t>
      </w:r>
    </w:p>
    <w:p w:rsidR="00B92903" w:rsidRPr="009F2CF1" w:rsidRDefault="00B92903" w:rsidP="009F2CF1">
      <w:pPr>
        <w:pStyle w:val="Default"/>
        <w:numPr>
          <w:ilvl w:val="0"/>
          <w:numId w:val="2"/>
        </w:numPr>
        <w:ind w:left="709" w:hanging="425"/>
        <w:rPr>
          <w:bCs/>
          <w:sz w:val="22"/>
          <w:szCs w:val="22"/>
        </w:rPr>
      </w:pPr>
      <w:r w:rsidRPr="00F70A55">
        <w:rPr>
          <w:bCs/>
          <w:sz w:val="22"/>
          <w:szCs w:val="22"/>
        </w:rPr>
        <w:t>Vorschuli</w:t>
      </w:r>
      <w:r>
        <w:rPr>
          <w:bCs/>
          <w:sz w:val="22"/>
          <w:szCs w:val="22"/>
        </w:rPr>
        <w:t xml:space="preserve">scher und schulischer Werdegang </w:t>
      </w:r>
      <w:r>
        <w:rPr>
          <w:sz w:val="22"/>
          <w:szCs w:val="22"/>
        </w:rPr>
        <w:t xml:space="preserve">(relevante Besonderheiten (KiGa / KiTa / Schultypus / vorschulischen Bereich </w:t>
      </w:r>
      <w:r w:rsidRPr="00F70A55">
        <w:rPr>
          <w:b/>
          <w:sz w:val="22"/>
          <w:szCs w:val="22"/>
        </w:rPr>
        <w:t>inhaltlich erläutern</w:t>
      </w:r>
      <w:r>
        <w:rPr>
          <w:sz w:val="22"/>
          <w:szCs w:val="22"/>
        </w:rPr>
        <w:t>))</w:t>
      </w:r>
    </w:p>
    <w:p w:rsidR="009F2CF1" w:rsidRPr="004F7D15" w:rsidRDefault="009F2CF1" w:rsidP="009F2CF1">
      <w:pPr>
        <w:pStyle w:val="Default"/>
        <w:numPr>
          <w:ilvl w:val="0"/>
          <w:numId w:val="2"/>
        </w:numPr>
        <w:ind w:left="709" w:hanging="425"/>
        <w:rPr>
          <w:bCs/>
          <w:sz w:val="22"/>
          <w:szCs w:val="22"/>
        </w:rPr>
      </w:pPr>
      <w:r>
        <w:rPr>
          <w:sz w:val="22"/>
          <w:szCs w:val="22"/>
        </w:rPr>
        <w:t>Lebensumfeld</w:t>
      </w:r>
    </w:p>
    <w:p w:rsidR="00B92903" w:rsidRPr="004F7D15" w:rsidRDefault="00B92903" w:rsidP="009F2CF1">
      <w:pPr>
        <w:pStyle w:val="Default"/>
        <w:numPr>
          <w:ilvl w:val="0"/>
          <w:numId w:val="2"/>
        </w:numPr>
        <w:ind w:left="709" w:hanging="425"/>
        <w:rPr>
          <w:bCs/>
          <w:sz w:val="22"/>
          <w:szCs w:val="22"/>
        </w:rPr>
      </w:pPr>
      <w:r w:rsidRPr="004F7D15">
        <w:rPr>
          <w:bCs/>
          <w:sz w:val="22"/>
          <w:szCs w:val="22"/>
        </w:rPr>
        <w:t>Bisherige sch</w:t>
      </w:r>
      <w:r>
        <w:rPr>
          <w:bCs/>
          <w:sz w:val="22"/>
          <w:szCs w:val="22"/>
        </w:rPr>
        <w:t>ulische Unterstützungsmaßnahmen</w:t>
      </w:r>
    </w:p>
    <w:p w:rsidR="00B92903" w:rsidRDefault="00B92903" w:rsidP="009F2CF1">
      <w:pPr>
        <w:pStyle w:val="Default"/>
        <w:ind w:left="709" w:hanging="142"/>
        <w:rPr>
          <w:sz w:val="22"/>
          <w:szCs w:val="22"/>
        </w:rPr>
      </w:pPr>
      <w:r>
        <w:rPr>
          <w:sz w:val="22"/>
          <w:szCs w:val="22"/>
        </w:rPr>
        <w:t xml:space="preserve">  - innerhalb des Unterrichts (innere und äußere Differenzierungsmaßnahmen, Förderangebote mit Bezug zum Förderplan, pädagogische Einzelmaßnahmen, besondere Absprachen, etc.)</w:t>
      </w:r>
    </w:p>
    <w:p w:rsidR="00B92903" w:rsidRDefault="00B92903" w:rsidP="009F2CF1">
      <w:pPr>
        <w:pStyle w:val="Default"/>
        <w:ind w:left="709" w:hanging="142"/>
        <w:rPr>
          <w:sz w:val="22"/>
          <w:szCs w:val="22"/>
        </w:rPr>
      </w:pPr>
      <w:r>
        <w:rPr>
          <w:sz w:val="22"/>
          <w:szCs w:val="22"/>
        </w:rPr>
        <w:t xml:space="preserve">  - außerhalb des Unterrichts (z.B. Pausen, OGS, VHTS)</w:t>
      </w:r>
    </w:p>
    <w:p w:rsidR="00B92903" w:rsidRDefault="00B92903" w:rsidP="009F2CF1">
      <w:pPr>
        <w:pStyle w:val="Default"/>
        <w:ind w:left="709" w:hanging="142"/>
        <w:rPr>
          <w:sz w:val="22"/>
          <w:szCs w:val="22"/>
        </w:rPr>
      </w:pPr>
      <w:r>
        <w:rPr>
          <w:sz w:val="22"/>
          <w:szCs w:val="22"/>
        </w:rPr>
        <w:tab/>
        <w:t>- durch weiteres Personal (z.B. Schulsozialarbeit, Schulbegleitung, präventive Förderung durch Lehrkräfte für Sonderpädagogik,</w:t>
      </w:r>
      <w:r w:rsidR="009F2CF1">
        <w:rPr>
          <w:sz w:val="22"/>
          <w:szCs w:val="22"/>
        </w:rPr>
        <w:t xml:space="preserve"> </w:t>
      </w:r>
      <w:r>
        <w:rPr>
          <w:sz w:val="22"/>
          <w:szCs w:val="22"/>
        </w:rPr>
        <w:t>…)</w:t>
      </w:r>
    </w:p>
    <w:p w:rsidR="00B92903" w:rsidRPr="007928E7" w:rsidRDefault="00B92903" w:rsidP="009F2CF1">
      <w:pPr>
        <w:pStyle w:val="Default"/>
        <w:numPr>
          <w:ilvl w:val="0"/>
          <w:numId w:val="2"/>
        </w:numPr>
        <w:ind w:left="709" w:hanging="425"/>
        <w:rPr>
          <w:sz w:val="22"/>
          <w:szCs w:val="22"/>
        </w:rPr>
      </w:pPr>
      <w:r w:rsidRPr="00F70A55">
        <w:rPr>
          <w:bCs/>
          <w:sz w:val="22"/>
          <w:szCs w:val="22"/>
        </w:rPr>
        <w:t xml:space="preserve">Bisherige außerschulische Unterstützung </w:t>
      </w:r>
      <w:r>
        <w:rPr>
          <w:bCs/>
          <w:sz w:val="22"/>
          <w:szCs w:val="22"/>
        </w:rPr>
        <w:t xml:space="preserve">(z.B. </w:t>
      </w:r>
      <w:r w:rsidRPr="00F70A55">
        <w:rPr>
          <w:sz w:val="22"/>
          <w:szCs w:val="22"/>
        </w:rPr>
        <w:t>Jugendhilfe</w:t>
      </w:r>
      <w:r>
        <w:rPr>
          <w:sz w:val="22"/>
          <w:szCs w:val="22"/>
        </w:rPr>
        <w:t>, z. B. durch weiteres Personal,</w:t>
      </w:r>
      <w:r w:rsidRPr="007928E7">
        <w:rPr>
          <w:sz w:val="22"/>
          <w:szCs w:val="22"/>
        </w:rPr>
        <w:t xml:space="preserve"> Therapien, Tagesgruppe, Besuch der Tagesklinik)</w:t>
      </w:r>
    </w:p>
    <w:p w:rsidR="00B92903" w:rsidRDefault="00B92903" w:rsidP="00B92903">
      <w:pPr>
        <w:pStyle w:val="Default"/>
        <w:numPr>
          <w:ilvl w:val="0"/>
          <w:numId w:val="2"/>
        </w:numPr>
        <w:ind w:left="709" w:hanging="425"/>
        <w:rPr>
          <w:sz w:val="22"/>
          <w:szCs w:val="22"/>
        </w:rPr>
      </w:pPr>
      <w:r>
        <w:rPr>
          <w:sz w:val="22"/>
          <w:szCs w:val="22"/>
        </w:rPr>
        <w:t>Bisherige interdisziplinäre Zusammenarbeit (</w:t>
      </w:r>
      <w:r w:rsidR="00B27074">
        <w:rPr>
          <w:sz w:val="22"/>
          <w:szCs w:val="22"/>
        </w:rPr>
        <w:t xml:space="preserve">z.B. </w:t>
      </w:r>
      <w:r w:rsidR="009F2CF1">
        <w:rPr>
          <w:sz w:val="22"/>
          <w:szCs w:val="22"/>
        </w:rPr>
        <w:t xml:space="preserve">MTM, </w:t>
      </w:r>
      <w:r>
        <w:rPr>
          <w:sz w:val="22"/>
          <w:szCs w:val="22"/>
        </w:rPr>
        <w:t>Schul</w:t>
      </w:r>
      <w:r w:rsidR="009F2CF1">
        <w:rPr>
          <w:sz w:val="22"/>
          <w:szCs w:val="22"/>
        </w:rPr>
        <w:t>psychologische Beratungsstelle</w:t>
      </w:r>
      <w:r>
        <w:rPr>
          <w:sz w:val="22"/>
          <w:szCs w:val="22"/>
        </w:rPr>
        <w:t>,</w:t>
      </w:r>
      <w:r w:rsidR="009F2CF1">
        <w:rPr>
          <w:sz w:val="22"/>
          <w:szCs w:val="22"/>
        </w:rPr>
        <w:t xml:space="preserve"> </w:t>
      </w:r>
      <w:r w:rsidR="00B27074">
        <w:rPr>
          <w:sz w:val="22"/>
          <w:szCs w:val="22"/>
        </w:rPr>
        <w:t>Clearingstelle</w:t>
      </w:r>
      <w:r>
        <w:rPr>
          <w:sz w:val="22"/>
          <w:szCs w:val="22"/>
        </w:rPr>
        <w:t>)</w:t>
      </w:r>
    </w:p>
    <w:p w:rsidR="00B92903" w:rsidRDefault="00B92903" w:rsidP="00B92903">
      <w:pPr>
        <w:pStyle w:val="Default"/>
        <w:ind w:left="709"/>
        <w:rPr>
          <w:sz w:val="22"/>
          <w:szCs w:val="22"/>
        </w:rPr>
      </w:pPr>
    </w:p>
    <w:p w:rsidR="00B92903" w:rsidRPr="006E72BC" w:rsidRDefault="00B92903" w:rsidP="00B92903">
      <w:pPr>
        <w:pStyle w:val="Default"/>
        <w:numPr>
          <w:ilvl w:val="0"/>
          <w:numId w:val="5"/>
        </w:numPr>
        <w:ind w:left="709" w:hanging="567"/>
        <w:rPr>
          <w:sz w:val="22"/>
          <w:szCs w:val="22"/>
        </w:rPr>
      </w:pPr>
      <w:r w:rsidRPr="006E72BC">
        <w:rPr>
          <w:b/>
          <w:sz w:val="22"/>
          <w:szCs w:val="22"/>
        </w:rPr>
        <w:t>Zwischenfazit</w:t>
      </w:r>
    </w:p>
    <w:p w:rsidR="00B92903" w:rsidRPr="004F7D15" w:rsidRDefault="00B92903" w:rsidP="00B92903">
      <w:pPr>
        <w:pStyle w:val="Default"/>
        <w:ind w:left="284"/>
        <w:rPr>
          <w:sz w:val="22"/>
          <w:szCs w:val="22"/>
          <w:highlight w:val="yellow"/>
        </w:rPr>
      </w:pPr>
    </w:p>
    <w:p w:rsidR="00B92903" w:rsidRDefault="00C75352" w:rsidP="00B929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B92903">
        <w:rPr>
          <w:b/>
          <w:bCs/>
          <w:sz w:val="23"/>
          <w:szCs w:val="23"/>
        </w:rPr>
        <w:t>. Aussagen zur Entwicklung des</w:t>
      </w:r>
      <w:r w:rsidR="00B27850">
        <w:rPr>
          <w:b/>
          <w:bCs/>
          <w:sz w:val="23"/>
          <w:szCs w:val="23"/>
        </w:rPr>
        <w:t xml:space="preserve"> Schülers</w:t>
      </w:r>
      <w:r w:rsidR="00CB486E">
        <w:rPr>
          <w:b/>
          <w:bCs/>
          <w:sz w:val="23"/>
          <w:szCs w:val="23"/>
        </w:rPr>
        <w:t>/der</w:t>
      </w:r>
      <w:r w:rsidR="00B92903">
        <w:rPr>
          <w:b/>
          <w:bCs/>
          <w:sz w:val="23"/>
          <w:szCs w:val="23"/>
        </w:rPr>
        <w:t xml:space="preserve"> Schülerin und Diagnostik</w:t>
      </w:r>
    </w:p>
    <w:p w:rsidR="00B92903" w:rsidRPr="00B53BE8" w:rsidRDefault="00B92903" w:rsidP="00B92903">
      <w:pPr>
        <w:pStyle w:val="Default"/>
        <w:rPr>
          <w:color w:val="auto"/>
          <w:sz w:val="22"/>
          <w:szCs w:val="22"/>
        </w:rPr>
      </w:pPr>
      <w:r w:rsidRPr="00AF3A8B">
        <w:rPr>
          <w:color w:val="auto"/>
          <w:sz w:val="22"/>
          <w:szCs w:val="22"/>
        </w:rPr>
        <w:t xml:space="preserve">  </w:t>
      </w:r>
    </w:p>
    <w:p w:rsidR="00B92903" w:rsidRPr="002156CE" w:rsidRDefault="00B92903" w:rsidP="00B92903">
      <w:pPr>
        <w:pStyle w:val="Default"/>
        <w:numPr>
          <w:ilvl w:val="0"/>
          <w:numId w:val="3"/>
        </w:numPr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Explorationsgespräch mit </w:t>
      </w:r>
      <w:r w:rsidR="00B27850">
        <w:rPr>
          <w:sz w:val="22"/>
          <w:szCs w:val="22"/>
        </w:rPr>
        <w:t xml:space="preserve">der </w:t>
      </w:r>
      <w:r>
        <w:rPr>
          <w:sz w:val="22"/>
          <w:szCs w:val="22"/>
        </w:rPr>
        <w:t>Schülerin</w:t>
      </w:r>
      <w:r w:rsidR="00B27850">
        <w:rPr>
          <w:sz w:val="22"/>
          <w:szCs w:val="22"/>
        </w:rPr>
        <w:t>/dem Schüler</w:t>
      </w:r>
      <w:r>
        <w:rPr>
          <w:sz w:val="22"/>
          <w:szCs w:val="22"/>
        </w:rPr>
        <w:t xml:space="preserve"> (Exploration als </w:t>
      </w:r>
      <w:r>
        <w:rPr>
          <w:i/>
          <w:iCs/>
          <w:sz w:val="22"/>
          <w:szCs w:val="22"/>
        </w:rPr>
        <w:t>diagnostische Methode</w:t>
      </w:r>
      <w:r>
        <w:rPr>
          <w:sz w:val="22"/>
          <w:szCs w:val="22"/>
        </w:rPr>
        <w:t xml:space="preserve"> zur Untersuchung von Persönlichkeitseigenschaften, </w:t>
      </w:r>
      <w:r w:rsidRPr="002156CE">
        <w:rPr>
          <w:sz w:val="22"/>
          <w:szCs w:val="22"/>
        </w:rPr>
        <w:t>Interessen, Werthaltungen, Einstellungen, Problemen und Den</w:t>
      </w:r>
      <w:r w:rsidR="00B27850">
        <w:rPr>
          <w:sz w:val="22"/>
          <w:szCs w:val="22"/>
        </w:rPr>
        <w:t>kweisen der Schüler</w:t>
      </w:r>
      <w:r>
        <w:rPr>
          <w:sz w:val="22"/>
          <w:szCs w:val="22"/>
        </w:rPr>
        <w:t>in</w:t>
      </w:r>
      <w:r w:rsidR="00B27850">
        <w:rPr>
          <w:sz w:val="22"/>
          <w:szCs w:val="22"/>
        </w:rPr>
        <w:t>/des Schülers</w:t>
      </w:r>
      <w:r>
        <w:rPr>
          <w:sz w:val="22"/>
          <w:szCs w:val="22"/>
        </w:rPr>
        <w:t>)</w:t>
      </w:r>
    </w:p>
    <w:p w:rsidR="00B92903" w:rsidRDefault="00B92903" w:rsidP="00B92903">
      <w:pPr>
        <w:pStyle w:val="Default"/>
        <w:numPr>
          <w:ilvl w:val="0"/>
          <w:numId w:val="3"/>
        </w:numPr>
        <w:ind w:left="709" w:hanging="425"/>
        <w:rPr>
          <w:sz w:val="22"/>
          <w:szCs w:val="22"/>
        </w:rPr>
      </w:pPr>
      <w:r>
        <w:rPr>
          <w:sz w:val="22"/>
          <w:szCs w:val="22"/>
        </w:rPr>
        <w:t>Beobachtungen</w:t>
      </w:r>
    </w:p>
    <w:p w:rsidR="00B92903" w:rsidRDefault="00B92903" w:rsidP="00B92903">
      <w:pPr>
        <w:pStyle w:val="Default"/>
        <w:ind w:left="709"/>
        <w:rPr>
          <w:sz w:val="22"/>
          <w:szCs w:val="22"/>
        </w:rPr>
      </w:pPr>
      <w:r>
        <w:rPr>
          <w:sz w:val="22"/>
          <w:szCs w:val="22"/>
        </w:rPr>
        <w:t>- im Unterricht</w:t>
      </w:r>
    </w:p>
    <w:p w:rsidR="00B92903" w:rsidRDefault="00B92903" w:rsidP="00B92903">
      <w:pPr>
        <w:pStyle w:val="Default"/>
        <w:ind w:left="709"/>
        <w:rPr>
          <w:sz w:val="22"/>
          <w:szCs w:val="22"/>
        </w:rPr>
      </w:pPr>
      <w:r>
        <w:rPr>
          <w:sz w:val="22"/>
          <w:szCs w:val="22"/>
        </w:rPr>
        <w:t>- in freien Situationen (z.B. Hofpause, …)</w:t>
      </w:r>
    </w:p>
    <w:p w:rsidR="00B92903" w:rsidRDefault="009F2CF1" w:rsidP="00B92903">
      <w:pPr>
        <w:pStyle w:val="Default"/>
        <w:ind w:left="709"/>
        <w:rPr>
          <w:sz w:val="22"/>
          <w:szCs w:val="22"/>
        </w:rPr>
      </w:pPr>
      <w:r>
        <w:rPr>
          <w:sz w:val="22"/>
          <w:szCs w:val="22"/>
        </w:rPr>
        <w:t>- in OGS</w:t>
      </w:r>
    </w:p>
    <w:p w:rsidR="00B92903" w:rsidRDefault="00B92903" w:rsidP="00B92903">
      <w:pPr>
        <w:pStyle w:val="Default"/>
        <w:ind w:left="709"/>
        <w:rPr>
          <w:sz w:val="22"/>
          <w:szCs w:val="22"/>
        </w:rPr>
      </w:pPr>
      <w:r>
        <w:rPr>
          <w:sz w:val="22"/>
          <w:szCs w:val="22"/>
        </w:rPr>
        <w:t>- in Einzelsituationen</w:t>
      </w:r>
    </w:p>
    <w:p w:rsidR="00B92903" w:rsidRDefault="00B92903" w:rsidP="00B92903">
      <w:pPr>
        <w:pStyle w:val="Default"/>
        <w:ind w:left="709"/>
        <w:rPr>
          <w:sz w:val="22"/>
          <w:szCs w:val="22"/>
        </w:rPr>
      </w:pPr>
      <w:r>
        <w:rPr>
          <w:sz w:val="22"/>
          <w:szCs w:val="22"/>
        </w:rPr>
        <w:t>- im familiären Umfeld</w:t>
      </w:r>
    </w:p>
    <w:p w:rsidR="00B92903" w:rsidRDefault="00B92903" w:rsidP="00B92903">
      <w:pPr>
        <w:pStyle w:val="Default"/>
        <w:numPr>
          <w:ilvl w:val="0"/>
          <w:numId w:val="3"/>
        </w:numPr>
        <w:ind w:left="709" w:hanging="425"/>
        <w:rPr>
          <w:sz w:val="22"/>
          <w:szCs w:val="22"/>
        </w:rPr>
      </w:pPr>
      <w:r>
        <w:rPr>
          <w:sz w:val="22"/>
          <w:szCs w:val="22"/>
        </w:rPr>
        <w:t>Testdurchführungen, Auswertungen und Interpretationen</w:t>
      </w:r>
    </w:p>
    <w:p w:rsidR="00B92903" w:rsidRDefault="00B92903" w:rsidP="00B92903">
      <w:pPr>
        <w:pStyle w:val="Default"/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Zusammenfassung der schulärztlichen Untersuchungsergebnisse</w:t>
      </w:r>
    </w:p>
    <w:p w:rsidR="00B92903" w:rsidRDefault="00B92903" w:rsidP="00B92903">
      <w:pPr>
        <w:pStyle w:val="Default"/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 w:rsidRPr="00F42B9E">
        <w:rPr>
          <w:sz w:val="22"/>
          <w:szCs w:val="22"/>
        </w:rPr>
        <w:t xml:space="preserve">Zusammenfassung der fachärztlichen Berichte / Klinikberichte </w:t>
      </w:r>
      <w:r>
        <w:rPr>
          <w:sz w:val="22"/>
          <w:szCs w:val="22"/>
        </w:rPr>
        <w:t>/ Therapeutenberichte</w:t>
      </w:r>
    </w:p>
    <w:p w:rsidR="00B92903" w:rsidRDefault="00B92903" w:rsidP="00B92903">
      <w:pPr>
        <w:pStyle w:val="Default"/>
        <w:ind w:left="709"/>
        <w:rPr>
          <w:b/>
          <w:sz w:val="22"/>
          <w:szCs w:val="22"/>
          <w:highlight w:val="yellow"/>
        </w:rPr>
      </w:pPr>
    </w:p>
    <w:p w:rsidR="00B92903" w:rsidRPr="006E72BC" w:rsidRDefault="00B92903" w:rsidP="00B92903">
      <w:pPr>
        <w:pStyle w:val="Default"/>
        <w:numPr>
          <w:ilvl w:val="0"/>
          <w:numId w:val="5"/>
        </w:numPr>
        <w:ind w:left="709" w:hanging="425"/>
        <w:rPr>
          <w:sz w:val="22"/>
          <w:szCs w:val="22"/>
        </w:rPr>
      </w:pPr>
      <w:r w:rsidRPr="006E72BC">
        <w:rPr>
          <w:b/>
          <w:sz w:val="22"/>
          <w:szCs w:val="22"/>
        </w:rPr>
        <w:t>Zwischenfazit</w:t>
      </w:r>
    </w:p>
    <w:p w:rsidR="00B92903" w:rsidRPr="00F42B9E" w:rsidRDefault="00B92903" w:rsidP="00B92903">
      <w:pPr>
        <w:pStyle w:val="Default"/>
        <w:jc w:val="both"/>
        <w:rPr>
          <w:sz w:val="22"/>
          <w:szCs w:val="22"/>
        </w:rPr>
      </w:pPr>
    </w:p>
    <w:p w:rsidR="00B92903" w:rsidRDefault="00C75352" w:rsidP="00B92903">
      <w:pPr>
        <w:pStyle w:val="Default"/>
        <w:rPr>
          <w:sz w:val="22"/>
          <w:szCs w:val="22"/>
        </w:rPr>
      </w:pPr>
      <w:r>
        <w:rPr>
          <w:b/>
          <w:sz w:val="23"/>
          <w:szCs w:val="23"/>
        </w:rPr>
        <w:t>4</w:t>
      </w:r>
      <w:r w:rsidR="00B92903" w:rsidRPr="00A13CB4">
        <w:rPr>
          <w:b/>
          <w:sz w:val="23"/>
          <w:szCs w:val="23"/>
        </w:rPr>
        <w:t>.</w:t>
      </w:r>
      <w:r w:rsidR="00B92903">
        <w:rPr>
          <w:sz w:val="23"/>
          <w:szCs w:val="23"/>
        </w:rPr>
        <w:t xml:space="preserve"> </w:t>
      </w:r>
      <w:r w:rsidR="009F2CF1">
        <w:rPr>
          <w:b/>
          <w:bCs/>
          <w:sz w:val="22"/>
          <w:szCs w:val="22"/>
        </w:rPr>
        <w:t>Beschreibung der</w:t>
      </w:r>
      <w:r w:rsidR="00B92903">
        <w:rPr>
          <w:b/>
          <w:bCs/>
          <w:sz w:val="22"/>
          <w:szCs w:val="22"/>
        </w:rPr>
        <w:t xml:space="preserve"> Entwicklung und </w:t>
      </w:r>
      <w:r w:rsidR="009F2CF1">
        <w:rPr>
          <w:b/>
          <w:bCs/>
          <w:sz w:val="22"/>
          <w:szCs w:val="22"/>
        </w:rPr>
        <w:t xml:space="preserve">des </w:t>
      </w:r>
      <w:r w:rsidR="00B92903">
        <w:rPr>
          <w:b/>
          <w:bCs/>
          <w:sz w:val="22"/>
          <w:szCs w:val="22"/>
        </w:rPr>
        <w:t>Verhalten</w:t>
      </w:r>
      <w:r w:rsidR="009F2CF1">
        <w:rPr>
          <w:b/>
          <w:bCs/>
          <w:sz w:val="22"/>
          <w:szCs w:val="22"/>
        </w:rPr>
        <w:t>s</w:t>
      </w:r>
      <w:r w:rsidR="00B92903">
        <w:rPr>
          <w:b/>
          <w:bCs/>
          <w:sz w:val="22"/>
          <w:szCs w:val="22"/>
        </w:rPr>
        <w:t xml:space="preserve"> der Schülerin</w:t>
      </w:r>
      <w:r w:rsidR="00B27850">
        <w:rPr>
          <w:b/>
          <w:bCs/>
          <w:sz w:val="22"/>
          <w:szCs w:val="22"/>
        </w:rPr>
        <w:t>/des Schülers</w:t>
      </w:r>
    </w:p>
    <w:p w:rsidR="00B92903" w:rsidRPr="008B3B44" w:rsidRDefault="00B92903" w:rsidP="00B92903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t>Lern- und Leistungsentwicklung</w:t>
      </w:r>
    </w:p>
    <w:p w:rsidR="00B92903" w:rsidRDefault="00B92903" w:rsidP="00B92903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t>Lern- und Arbeitsverhalten</w:t>
      </w:r>
    </w:p>
    <w:p w:rsidR="00B92903" w:rsidRDefault="00B92903" w:rsidP="00B92903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 w:rsidRPr="00F42B9E">
        <w:rPr>
          <w:sz w:val="22"/>
          <w:szCs w:val="22"/>
        </w:rPr>
        <w:t>Kognition</w:t>
      </w:r>
    </w:p>
    <w:p w:rsidR="00B92903" w:rsidRDefault="00B92903" w:rsidP="00B92903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t>Wahrnehmung</w:t>
      </w:r>
    </w:p>
    <w:p w:rsidR="00B92903" w:rsidRDefault="00B92903" w:rsidP="00B92903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 w:rsidRPr="00965FBE">
        <w:rPr>
          <w:sz w:val="22"/>
          <w:szCs w:val="22"/>
        </w:rPr>
        <w:t>Emotionale und soziale Entwicklung</w:t>
      </w:r>
    </w:p>
    <w:p w:rsidR="00B92903" w:rsidRDefault="00B92903" w:rsidP="00B92903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 w:rsidRPr="00F42B9E">
        <w:rPr>
          <w:sz w:val="22"/>
          <w:szCs w:val="22"/>
        </w:rPr>
        <w:t>Komm</w:t>
      </w:r>
      <w:r>
        <w:rPr>
          <w:sz w:val="22"/>
          <w:szCs w:val="22"/>
        </w:rPr>
        <w:t>unikations- und Sprachverhalten</w:t>
      </w:r>
    </w:p>
    <w:p w:rsidR="00B92903" w:rsidRPr="00965FBE" w:rsidRDefault="00B92903" w:rsidP="00B92903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lastRenderedPageBreak/>
        <w:t>Motorik</w:t>
      </w:r>
    </w:p>
    <w:p w:rsidR="00B92903" w:rsidRDefault="00B92903" w:rsidP="00B92903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t>Lebenspraktische Entwicklung</w:t>
      </w:r>
    </w:p>
    <w:p w:rsidR="00B92903" w:rsidRDefault="00B92903" w:rsidP="00B92903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t>Orientierung und Mobilität</w:t>
      </w:r>
    </w:p>
    <w:p w:rsidR="00B92903" w:rsidRPr="006E72BC" w:rsidRDefault="00B92903" w:rsidP="00B92903">
      <w:pPr>
        <w:pStyle w:val="Default"/>
        <w:numPr>
          <w:ilvl w:val="0"/>
          <w:numId w:val="5"/>
        </w:numPr>
        <w:ind w:hanging="1145"/>
        <w:rPr>
          <w:sz w:val="22"/>
          <w:szCs w:val="22"/>
        </w:rPr>
      </w:pPr>
      <w:r w:rsidRPr="006E72BC">
        <w:rPr>
          <w:b/>
          <w:sz w:val="22"/>
          <w:szCs w:val="22"/>
        </w:rPr>
        <w:t>Zwischenfazit</w:t>
      </w:r>
    </w:p>
    <w:p w:rsidR="00B92903" w:rsidRDefault="00B92903" w:rsidP="00B92903">
      <w:pPr>
        <w:pStyle w:val="Default"/>
        <w:rPr>
          <w:b/>
          <w:bCs/>
          <w:sz w:val="23"/>
          <w:szCs w:val="23"/>
        </w:rPr>
      </w:pPr>
    </w:p>
    <w:p w:rsidR="00B92903" w:rsidRDefault="00C75352" w:rsidP="00B929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B92903">
        <w:rPr>
          <w:b/>
          <w:bCs/>
          <w:sz w:val="23"/>
          <w:szCs w:val="23"/>
        </w:rPr>
        <w:t xml:space="preserve">. Darstellung von Art und Umfang der notwendigen (sonderpädagogischen) Unterstützung </w:t>
      </w:r>
    </w:p>
    <w:p w:rsidR="00B92903" w:rsidRDefault="00B92903" w:rsidP="00B929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(perspektivische Fördermaßnahmen) </w:t>
      </w:r>
    </w:p>
    <w:p w:rsidR="00B92903" w:rsidRDefault="00B92903" w:rsidP="00B92903">
      <w:pPr>
        <w:pStyle w:val="Default"/>
        <w:numPr>
          <w:ilvl w:val="0"/>
          <w:numId w:val="6"/>
        </w:numPr>
        <w:ind w:left="709" w:hanging="42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(sonder-)pädagogische Maßnahmen zum Förderschwerpunkt </w:t>
      </w:r>
    </w:p>
    <w:p w:rsidR="00B92903" w:rsidRDefault="00B92903" w:rsidP="00B92903">
      <w:pPr>
        <w:pStyle w:val="Default"/>
        <w:ind w:left="851" w:hanging="142"/>
        <w:rPr>
          <w:sz w:val="22"/>
          <w:szCs w:val="22"/>
        </w:rPr>
      </w:pPr>
      <w:r>
        <w:rPr>
          <w:sz w:val="22"/>
          <w:szCs w:val="22"/>
        </w:rPr>
        <w:t>- Unterrichtsformen</w:t>
      </w:r>
    </w:p>
    <w:p w:rsidR="00B92903" w:rsidRDefault="00B92903" w:rsidP="00B92903">
      <w:pPr>
        <w:pStyle w:val="Default"/>
        <w:ind w:left="851" w:hanging="142"/>
        <w:rPr>
          <w:sz w:val="22"/>
          <w:szCs w:val="22"/>
        </w:rPr>
      </w:pPr>
      <w:r>
        <w:rPr>
          <w:sz w:val="22"/>
          <w:szCs w:val="22"/>
        </w:rPr>
        <w:t>- Methoden</w:t>
      </w:r>
    </w:p>
    <w:p w:rsidR="00B92903" w:rsidRDefault="00B92903" w:rsidP="00B92903">
      <w:pPr>
        <w:pStyle w:val="Default"/>
        <w:ind w:left="851" w:hanging="142"/>
        <w:rPr>
          <w:sz w:val="22"/>
          <w:szCs w:val="22"/>
        </w:rPr>
      </w:pPr>
      <w:r>
        <w:rPr>
          <w:sz w:val="22"/>
          <w:szCs w:val="22"/>
        </w:rPr>
        <w:t>- Sozialformen</w:t>
      </w:r>
    </w:p>
    <w:p w:rsidR="00B92903" w:rsidRDefault="00B92903" w:rsidP="00B92903">
      <w:pPr>
        <w:pStyle w:val="Default"/>
        <w:ind w:left="851" w:hanging="142"/>
        <w:rPr>
          <w:sz w:val="22"/>
          <w:szCs w:val="22"/>
        </w:rPr>
      </w:pPr>
      <w:r>
        <w:rPr>
          <w:sz w:val="22"/>
          <w:szCs w:val="22"/>
        </w:rPr>
        <w:t>- mediale Unterstützung</w:t>
      </w:r>
    </w:p>
    <w:p w:rsidR="00B92903" w:rsidRDefault="00B92903" w:rsidP="00B92903">
      <w:pPr>
        <w:pStyle w:val="Default"/>
        <w:ind w:left="851" w:hanging="142"/>
        <w:rPr>
          <w:sz w:val="22"/>
          <w:szCs w:val="22"/>
        </w:rPr>
      </w:pPr>
      <w:r>
        <w:rPr>
          <w:sz w:val="22"/>
          <w:szCs w:val="22"/>
        </w:rPr>
        <w:t>- Differenzierungsmaßnahmen (innere und ggf. äußere Differenzierung)</w:t>
      </w:r>
    </w:p>
    <w:p w:rsidR="000C3487" w:rsidRPr="000C3487" w:rsidRDefault="00B92903" w:rsidP="00FE655C">
      <w:pPr>
        <w:pStyle w:val="Default"/>
        <w:numPr>
          <w:ilvl w:val="0"/>
          <w:numId w:val="6"/>
        </w:numPr>
        <w:ind w:left="851" w:hanging="142"/>
        <w:rPr>
          <w:sz w:val="22"/>
          <w:szCs w:val="22"/>
        </w:rPr>
      </w:pPr>
      <w:r w:rsidRPr="000C3487">
        <w:rPr>
          <w:b/>
          <w:bCs/>
          <w:sz w:val="22"/>
          <w:szCs w:val="22"/>
        </w:rPr>
        <w:t xml:space="preserve">sächliche Rahmenbedingungen für die zukünftige Förderung </w:t>
      </w:r>
    </w:p>
    <w:p w:rsidR="00B92903" w:rsidRPr="000C3487" w:rsidRDefault="00B92903" w:rsidP="00FE655C">
      <w:pPr>
        <w:pStyle w:val="Default"/>
        <w:numPr>
          <w:ilvl w:val="0"/>
          <w:numId w:val="6"/>
        </w:numPr>
        <w:ind w:left="851" w:hanging="142"/>
        <w:rPr>
          <w:sz w:val="22"/>
          <w:szCs w:val="22"/>
        </w:rPr>
      </w:pPr>
      <w:r w:rsidRPr="000C3487">
        <w:rPr>
          <w:sz w:val="22"/>
          <w:szCs w:val="22"/>
        </w:rPr>
        <w:t xml:space="preserve">- Hinweis: Die Notwendigkeit auf Schulbegleitung bzw. Schulassistenz und Schulsozialarbeit darf </w:t>
      </w:r>
      <w:r w:rsidRPr="000C3487">
        <w:rPr>
          <w:b/>
          <w:sz w:val="22"/>
          <w:szCs w:val="22"/>
          <w:u w:val="single"/>
        </w:rPr>
        <w:t>nicht</w:t>
      </w:r>
      <w:r w:rsidRPr="000C3487">
        <w:rPr>
          <w:sz w:val="22"/>
          <w:szCs w:val="22"/>
        </w:rPr>
        <w:t xml:space="preserve"> erfolgen!</w:t>
      </w:r>
    </w:p>
    <w:p w:rsidR="00B92903" w:rsidRDefault="00B92903" w:rsidP="00B92903">
      <w:pPr>
        <w:pStyle w:val="Default"/>
        <w:ind w:left="851" w:hanging="142"/>
        <w:rPr>
          <w:sz w:val="22"/>
          <w:szCs w:val="22"/>
        </w:rPr>
      </w:pPr>
      <w:r>
        <w:rPr>
          <w:sz w:val="22"/>
          <w:szCs w:val="22"/>
        </w:rPr>
        <w:t>- bauliche Maßnahmen im / am Gebäude / besondere Ausstattung des Klassenrau</w:t>
      </w:r>
      <w:r w:rsidR="00B27850">
        <w:rPr>
          <w:sz w:val="22"/>
          <w:szCs w:val="22"/>
        </w:rPr>
        <w:t>ms / des Arbeitsplatzes Schüler</w:t>
      </w:r>
      <w:r>
        <w:rPr>
          <w:sz w:val="22"/>
          <w:szCs w:val="22"/>
        </w:rPr>
        <w:t>in</w:t>
      </w:r>
      <w:r w:rsidR="00B27850">
        <w:rPr>
          <w:sz w:val="22"/>
          <w:szCs w:val="22"/>
        </w:rPr>
        <w:t>/Schüler</w:t>
      </w:r>
    </w:p>
    <w:p w:rsidR="00B92903" w:rsidRDefault="00B92903" w:rsidP="00B92903">
      <w:pPr>
        <w:pStyle w:val="Default"/>
        <w:ind w:left="851" w:hanging="142"/>
        <w:rPr>
          <w:sz w:val="22"/>
          <w:szCs w:val="22"/>
        </w:rPr>
      </w:pPr>
      <w:r>
        <w:rPr>
          <w:sz w:val="22"/>
          <w:szCs w:val="22"/>
        </w:rPr>
        <w:t xml:space="preserve">- Hilfsmittel und Geräte </w:t>
      </w:r>
    </w:p>
    <w:p w:rsidR="00B92903" w:rsidRDefault="00B92903" w:rsidP="00B92903">
      <w:pPr>
        <w:pStyle w:val="Default"/>
        <w:ind w:left="851" w:hanging="142"/>
        <w:rPr>
          <w:sz w:val="22"/>
          <w:szCs w:val="22"/>
        </w:rPr>
      </w:pPr>
      <w:r>
        <w:rPr>
          <w:sz w:val="22"/>
          <w:szCs w:val="22"/>
        </w:rPr>
        <w:t xml:space="preserve">- Sonstiges </w:t>
      </w:r>
    </w:p>
    <w:p w:rsidR="00B92903" w:rsidRDefault="00B92903" w:rsidP="00B92903">
      <w:pPr>
        <w:pStyle w:val="Default"/>
        <w:rPr>
          <w:sz w:val="23"/>
          <w:szCs w:val="23"/>
        </w:rPr>
      </w:pPr>
    </w:p>
    <w:p w:rsidR="00B92903" w:rsidRDefault="00B92903" w:rsidP="00B92903">
      <w:pPr>
        <w:pStyle w:val="Default"/>
        <w:rPr>
          <w:sz w:val="23"/>
          <w:szCs w:val="23"/>
        </w:rPr>
      </w:pPr>
    </w:p>
    <w:p w:rsidR="00B92903" w:rsidRDefault="00C75352" w:rsidP="00B9290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B92903">
        <w:rPr>
          <w:b/>
          <w:bCs/>
          <w:sz w:val="23"/>
          <w:szCs w:val="23"/>
        </w:rPr>
        <w:t>. Zusammenfassende Bewertung/ Ergebnis</w:t>
      </w:r>
    </w:p>
    <w:p w:rsidR="00B92903" w:rsidRDefault="00B92903" w:rsidP="00B92903">
      <w:pPr>
        <w:pStyle w:val="Default"/>
        <w:rPr>
          <w:sz w:val="23"/>
          <w:szCs w:val="23"/>
        </w:rPr>
      </w:pPr>
    </w:p>
    <w:p w:rsidR="00B92903" w:rsidRDefault="00B92903" w:rsidP="000C34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Gesamtfazit zum festgestellten Förderschwerpunkt/ zu den festgestellten Förderschwerpunkten: Definition mit Anhaltspunkten belegen, ggf. mit weiteren sonderpädagogischen Unterstützungsbedarfen kausal verbinden und für die einzelnen Aspekte Belege anführen, </w:t>
      </w:r>
      <w:r w:rsidR="000C3487">
        <w:rPr>
          <w:sz w:val="22"/>
          <w:szCs w:val="22"/>
        </w:rPr>
        <w:t>Vorra</w:t>
      </w:r>
      <w:r>
        <w:rPr>
          <w:sz w:val="22"/>
          <w:szCs w:val="22"/>
        </w:rPr>
        <w:t>ngigkeit begründen</w:t>
      </w:r>
    </w:p>
    <w:p w:rsidR="00B92903" w:rsidRDefault="00B92903" w:rsidP="000C3487">
      <w:pPr>
        <w:pStyle w:val="Default"/>
        <w:rPr>
          <w:sz w:val="23"/>
          <w:szCs w:val="23"/>
        </w:rPr>
      </w:pPr>
      <w:r>
        <w:rPr>
          <w:sz w:val="22"/>
          <w:szCs w:val="22"/>
        </w:rPr>
        <w:t>Hinweis: Die Notwendigkeit auf Schulbegleitung bzw. Schulassistenz und Schulsozialarbeit darf nicht erfolgen!</w:t>
      </w:r>
    </w:p>
    <w:p w:rsidR="00B92903" w:rsidRDefault="00B92903" w:rsidP="00B92903">
      <w:pPr>
        <w:pStyle w:val="Default"/>
        <w:rPr>
          <w:b/>
          <w:bCs/>
          <w:sz w:val="23"/>
          <w:szCs w:val="23"/>
        </w:rPr>
      </w:pPr>
    </w:p>
    <w:p w:rsidR="00B92903" w:rsidRDefault="00B92903" w:rsidP="00B92903">
      <w:pPr>
        <w:pStyle w:val="Default"/>
        <w:rPr>
          <w:b/>
          <w:bCs/>
          <w:sz w:val="23"/>
          <w:szCs w:val="23"/>
        </w:rPr>
      </w:pPr>
    </w:p>
    <w:p w:rsidR="00B92903" w:rsidRDefault="00C75352" w:rsidP="00B92903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>7</w:t>
      </w:r>
      <w:r w:rsidR="00B92903">
        <w:rPr>
          <w:b/>
          <w:bCs/>
          <w:sz w:val="23"/>
          <w:szCs w:val="23"/>
        </w:rPr>
        <w:t xml:space="preserve">. Abschlussgespräch mit den Sorgeberechtigten und Darstellung des Gutachtens </w:t>
      </w:r>
    </w:p>
    <w:p w:rsidR="00B92903" w:rsidRPr="00801B3A" w:rsidRDefault="00B92903" w:rsidP="00B92903">
      <w:pPr>
        <w:pStyle w:val="Default"/>
        <w:numPr>
          <w:ilvl w:val="0"/>
          <w:numId w:val="6"/>
        </w:numPr>
        <w:ind w:left="709" w:hanging="425"/>
        <w:rPr>
          <w:sz w:val="22"/>
          <w:szCs w:val="22"/>
        </w:rPr>
      </w:pPr>
      <w:r w:rsidRPr="00C8643E">
        <w:rPr>
          <w:bCs/>
          <w:sz w:val="22"/>
          <w:szCs w:val="22"/>
        </w:rPr>
        <w:t xml:space="preserve">Verlaufsinformationen zu den Gesprächen mit den </w:t>
      </w:r>
      <w:r>
        <w:rPr>
          <w:bCs/>
          <w:sz w:val="22"/>
          <w:szCs w:val="22"/>
        </w:rPr>
        <w:t>Sorge</w:t>
      </w:r>
      <w:r w:rsidRPr="00C8643E">
        <w:rPr>
          <w:bCs/>
          <w:sz w:val="22"/>
          <w:szCs w:val="22"/>
        </w:rPr>
        <w:t xml:space="preserve">berechtigten </w:t>
      </w:r>
      <w:r>
        <w:rPr>
          <w:bCs/>
          <w:sz w:val="22"/>
          <w:szCs w:val="22"/>
        </w:rPr>
        <w:t xml:space="preserve">(Ort, Datum, Zeitraum, </w:t>
      </w:r>
    </w:p>
    <w:p w:rsidR="00B92903" w:rsidRPr="002C227E" w:rsidRDefault="00B27850" w:rsidP="00B92903">
      <w:pPr>
        <w:pStyle w:val="Default"/>
        <w:ind w:left="709"/>
        <w:rPr>
          <w:sz w:val="22"/>
          <w:szCs w:val="22"/>
        </w:rPr>
      </w:pPr>
      <w:r>
        <w:rPr>
          <w:bCs/>
          <w:sz w:val="22"/>
          <w:szCs w:val="22"/>
        </w:rPr>
        <w:t>Teilnehmende</w:t>
      </w:r>
      <w:r w:rsidR="00B92903">
        <w:rPr>
          <w:bCs/>
          <w:sz w:val="22"/>
          <w:szCs w:val="22"/>
        </w:rPr>
        <w:t>)</w:t>
      </w:r>
    </w:p>
    <w:p w:rsidR="00B92903" w:rsidRPr="002C227E" w:rsidRDefault="00B92903" w:rsidP="00B92903">
      <w:pPr>
        <w:pStyle w:val="Default"/>
        <w:numPr>
          <w:ilvl w:val="0"/>
          <w:numId w:val="6"/>
        </w:numPr>
        <w:ind w:left="709" w:hanging="425"/>
        <w:rPr>
          <w:sz w:val="22"/>
          <w:szCs w:val="22"/>
        </w:rPr>
      </w:pPr>
      <w:r w:rsidRPr="002C227E">
        <w:rPr>
          <w:sz w:val="22"/>
          <w:szCs w:val="22"/>
        </w:rPr>
        <w:t xml:space="preserve">Sicht der </w:t>
      </w:r>
      <w:r>
        <w:rPr>
          <w:sz w:val="22"/>
          <w:szCs w:val="22"/>
        </w:rPr>
        <w:t>Sorge</w:t>
      </w:r>
      <w:r w:rsidRPr="002C227E">
        <w:rPr>
          <w:sz w:val="22"/>
          <w:szCs w:val="22"/>
        </w:rPr>
        <w:t>berechtigten zum Unterstützungsbedarf und Vorste</w:t>
      </w:r>
      <w:r>
        <w:rPr>
          <w:sz w:val="22"/>
          <w:szCs w:val="22"/>
        </w:rPr>
        <w:t>llungen / Wünsche der Sorge</w:t>
      </w:r>
      <w:r w:rsidRPr="002C227E">
        <w:rPr>
          <w:sz w:val="22"/>
          <w:szCs w:val="22"/>
        </w:rPr>
        <w:t>berechtigten in Bezug auf die Beschulung (Schulform und Förderort)</w:t>
      </w:r>
    </w:p>
    <w:p w:rsidR="00B92903" w:rsidRDefault="00B92903" w:rsidP="00B92903">
      <w:pPr>
        <w:pStyle w:val="Default"/>
        <w:numPr>
          <w:ilvl w:val="0"/>
          <w:numId w:val="6"/>
        </w:numPr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Hinweis auf Einverständnis der Erziehungsberechtigten mit Ergebnis des Gutachtens (Formular </w:t>
      </w:r>
      <w:r w:rsidR="000C3487">
        <w:rPr>
          <w:sz w:val="22"/>
          <w:szCs w:val="22"/>
        </w:rPr>
        <w:t>G4</w:t>
      </w:r>
      <w:r>
        <w:rPr>
          <w:sz w:val="22"/>
          <w:szCs w:val="22"/>
        </w:rPr>
        <w:t>)</w:t>
      </w:r>
    </w:p>
    <w:p w:rsidR="00B92903" w:rsidRDefault="00B92903" w:rsidP="00B92903">
      <w:pPr>
        <w:pStyle w:val="Default"/>
        <w:numPr>
          <w:ilvl w:val="0"/>
          <w:numId w:val="6"/>
        </w:numPr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Notiz, ob ein Gespräch mit der Schulaufsicht gewünscht ist </w:t>
      </w:r>
    </w:p>
    <w:p w:rsidR="00B92903" w:rsidRDefault="00B92903" w:rsidP="00B92903">
      <w:pPr>
        <w:pStyle w:val="Default"/>
        <w:rPr>
          <w:sz w:val="23"/>
          <w:szCs w:val="23"/>
        </w:rPr>
      </w:pPr>
    </w:p>
    <w:p w:rsidR="000C3487" w:rsidRDefault="00B92903" w:rsidP="00B9290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9. Ort / Datum / </w:t>
      </w:r>
      <w:r w:rsidR="00B27850">
        <w:rPr>
          <w:b/>
          <w:bCs/>
          <w:sz w:val="23"/>
          <w:szCs w:val="23"/>
        </w:rPr>
        <w:t>Untersc</w:t>
      </w:r>
      <w:r w:rsidR="00F96922">
        <w:rPr>
          <w:b/>
          <w:bCs/>
          <w:sz w:val="23"/>
          <w:szCs w:val="23"/>
        </w:rPr>
        <w:t>hriften beider Gutachter/Gutach</w:t>
      </w:r>
      <w:r w:rsidR="00B27850">
        <w:rPr>
          <w:b/>
          <w:bCs/>
          <w:sz w:val="23"/>
          <w:szCs w:val="23"/>
        </w:rPr>
        <w:t>ter</w:t>
      </w:r>
      <w:r>
        <w:rPr>
          <w:b/>
          <w:bCs/>
          <w:sz w:val="23"/>
          <w:szCs w:val="23"/>
        </w:rPr>
        <w:t xml:space="preserve">innen </w:t>
      </w:r>
    </w:p>
    <w:p w:rsidR="00B92903" w:rsidRDefault="00B92903" w:rsidP="00B92903">
      <w:pPr>
        <w:pStyle w:val="Default"/>
        <w:rPr>
          <w:sz w:val="23"/>
          <w:szCs w:val="23"/>
        </w:rPr>
      </w:pPr>
      <w:r w:rsidRPr="004101A9">
        <w:rPr>
          <w:bCs/>
          <w:sz w:val="23"/>
          <w:szCs w:val="23"/>
        </w:rPr>
        <w:t xml:space="preserve">(Hinweis: Bei zusätzlichen Beauftragungen </w:t>
      </w:r>
      <w:r>
        <w:rPr>
          <w:bCs/>
          <w:sz w:val="23"/>
          <w:szCs w:val="23"/>
        </w:rPr>
        <w:t>weiterer</w:t>
      </w:r>
      <w:r w:rsidRPr="004101A9">
        <w:rPr>
          <w:bCs/>
          <w:sz w:val="23"/>
          <w:szCs w:val="23"/>
        </w:rPr>
        <w:t xml:space="preserve"> Gutachter</w:t>
      </w:r>
      <w:r w:rsidR="00F96922">
        <w:rPr>
          <w:bCs/>
          <w:sz w:val="23"/>
          <w:szCs w:val="23"/>
        </w:rPr>
        <w:t>/Gutachter</w:t>
      </w:r>
      <w:r w:rsidRPr="004101A9">
        <w:rPr>
          <w:bCs/>
          <w:sz w:val="23"/>
          <w:szCs w:val="23"/>
        </w:rPr>
        <w:t>in</w:t>
      </w:r>
      <w:r>
        <w:rPr>
          <w:bCs/>
          <w:sz w:val="23"/>
          <w:szCs w:val="23"/>
        </w:rPr>
        <w:t xml:space="preserve">nen </w:t>
      </w:r>
      <w:r w:rsidRPr="004101A9">
        <w:rPr>
          <w:bCs/>
          <w:sz w:val="23"/>
          <w:szCs w:val="23"/>
        </w:rPr>
        <w:t xml:space="preserve">durch das Schulamt muss auch diese/r das Gesamtgutachten unterschreiben) </w:t>
      </w:r>
    </w:p>
    <w:p w:rsidR="00B92903" w:rsidRDefault="00B92903" w:rsidP="00B92903">
      <w:pPr>
        <w:pStyle w:val="Default"/>
        <w:rPr>
          <w:sz w:val="23"/>
          <w:szCs w:val="23"/>
        </w:rPr>
      </w:pPr>
    </w:p>
    <w:p w:rsidR="00B92903" w:rsidRDefault="00B92903">
      <w:pPr>
        <w:rPr>
          <w:sz w:val="30"/>
          <w:szCs w:val="30"/>
        </w:rPr>
      </w:pPr>
    </w:p>
    <w:sectPr w:rsidR="00B92903">
      <w:headerReference w:type="default" r:id="rId7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DC" w:rsidRDefault="004259DC" w:rsidP="00741CE2">
      <w:r>
        <w:separator/>
      </w:r>
    </w:p>
  </w:endnote>
  <w:endnote w:type="continuationSeparator" w:id="0">
    <w:p w:rsidR="004259DC" w:rsidRDefault="004259DC" w:rsidP="0074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DC" w:rsidRDefault="004259DC" w:rsidP="00741CE2">
      <w:r>
        <w:separator/>
      </w:r>
    </w:p>
  </w:footnote>
  <w:footnote w:type="continuationSeparator" w:id="0">
    <w:p w:rsidR="004259DC" w:rsidRDefault="004259DC" w:rsidP="0074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E2" w:rsidRPr="00741CE2" w:rsidRDefault="00741CE2">
    <w:pPr>
      <w:pStyle w:val="Kopfzeile"/>
      <w:rPr>
        <w:b/>
        <w:color w:val="7F7F7F" w:themeColor="text1" w:themeTint="80"/>
        <w:sz w:val="28"/>
        <w:szCs w:val="28"/>
      </w:rPr>
    </w:pPr>
    <w:r>
      <w:rPr>
        <w:b/>
        <w:color w:val="7F7F7F" w:themeColor="text1" w:themeTint="80"/>
        <w:sz w:val="28"/>
        <w:szCs w:val="28"/>
      </w:rPr>
      <w:tab/>
    </w:r>
    <w:r>
      <w:rPr>
        <w:b/>
        <w:color w:val="7F7F7F" w:themeColor="text1" w:themeTint="80"/>
        <w:sz w:val="28"/>
        <w:szCs w:val="28"/>
      </w:rPr>
      <w:tab/>
    </w:r>
    <w:r w:rsidRPr="00741CE2">
      <w:rPr>
        <w:b/>
        <w:color w:val="7F7F7F" w:themeColor="text1" w:themeTint="80"/>
        <w:sz w:val="28"/>
        <w:szCs w:val="28"/>
      </w:rPr>
      <w:t>G 3</w:t>
    </w:r>
    <w:r w:rsidR="004F1EAB">
      <w:rPr>
        <w:b/>
        <w:color w:val="7F7F7F" w:themeColor="text1" w:themeTint="80"/>
        <w:sz w:val="28"/>
        <w:szCs w:val="28"/>
      </w:rPr>
      <w:t>.2</w:t>
    </w:r>
  </w:p>
  <w:p w:rsidR="00741CE2" w:rsidRDefault="00741C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0FD"/>
    <w:multiLevelType w:val="hybridMultilevel"/>
    <w:tmpl w:val="A354544C"/>
    <w:lvl w:ilvl="0" w:tplc="F76C9A26">
      <w:start w:val="1"/>
      <w:numFmt w:val="bullet"/>
      <w:lvlText w:val=""/>
      <w:lvlJc w:val="left"/>
      <w:pPr>
        <w:ind w:left="952" w:hanging="360"/>
      </w:pPr>
      <w:rPr>
        <w:rFonts w:ascii="Symbol" w:hAnsi="Symbol" w:hint="default"/>
        <w:sz w:val="23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0FA13DFB"/>
    <w:multiLevelType w:val="hybridMultilevel"/>
    <w:tmpl w:val="E79AB254"/>
    <w:lvl w:ilvl="0" w:tplc="F76C9A2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sz w:val="23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6430918"/>
    <w:multiLevelType w:val="hybridMultilevel"/>
    <w:tmpl w:val="09405198"/>
    <w:lvl w:ilvl="0" w:tplc="F76C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B4EE0"/>
    <w:multiLevelType w:val="hybridMultilevel"/>
    <w:tmpl w:val="A9C454F4"/>
    <w:lvl w:ilvl="0" w:tplc="F76C9A26">
      <w:start w:val="1"/>
      <w:numFmt w:val="bullet"/>
      <w:lvlText w:val=""/>
      <w:lvlJc w:val="left"/>
      <w:pPr>
        <w:ind w:left="843" w:hanging="360"/>
      </w:pPr>
      <w:rPr>
        <w:rFonts w:ascii="Symbol" w:hAnsi="Symbol" w:hint="default"/>
      </w:rPr>
    </w:lvl>
    <w:lvl w:ilvl="1" w:tplc="95FC6342">
      <w:numFmt w:val="bullet"/>
      <w:lvlText w:val="-"/>
      <w:lvlJc w:val="left"/>
      <w:pPr>
        <w:ind w:left="1563" w:hanging="360"/>
      </w:pPr>
      <w:rPr>
        <w:rFonts w:ascii="Calibri" w:eastAsia="Times New Roman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3DA0713C"/>
    <w:multiLevelType w:val="hybridMultilevel"/>
    <w:tmpl w:val="4A422BEE"/>
    <w:lvl w:ilvl="0" w:tplc="04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A349B1"/>
    <w:multiLevelType w:val="hybridMultilevel"/>
    <w:tmpl w:val="AE30EEF8"/>
    <w:lvl w:ilvl="0" w:tplc="F76C9A26">
      <w:start w:val="1"/>
      <w:numFmt w:val="bullet"/>
      <w:lvlText w:val="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 w15:restartNumberingAfterBreak="0">
    <w:nsid w:val="6B3769F5"/>
    <w:multiLevelType w:val="hybridMultilevel"/>
    <w:tmpl w:val="79A40D8E"/>
    <w:lvl w:ilvl="0" w:tplc="F76C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E2"/>
    <w:rsid w:val="00035B3B"/>
    <w:rsid w:val="000C3487"/>
    <w:rsid w:val="000C7EB6"/>
    <w:rsid w:val="0022509D"/>
    <w:rsid w:val="002E1E63"/>
    <w:rsid w:val="003C39AE"/>
    <w:rsid w:val="004259DC"/>
    <w:rsid w:val="004F1EAB"/>
    <w:rsid w:val="00546A79"/>
    <w:rsid w:val="005E232A"/>
    <w:rsid w:val="0061277A"/>
    <w:rsid w:val="006E72BC"/>
    <w:rsid w:val="00741CE2"/>
    <w:rsid w:val="00754A3A"/>
    <w:rsid w:val="00793430"/>
    <w:rsid w:val="007A3F15"/>
    <w:rsid w:val="00984160"/>
    <w:rsid w:val="009C068F"/>
    <w:rsid w:val="009F2CF1"/>
    <w:rsid w:val="00A86244"/>
    <w:rsid w:val="00B27074"/>
    <w:rsid w:val="00B27850"/>
    <w:rsid w:val="00B92903"/>
    <w:rsid w:val="00C75352"/>
    <w:rsid w:val="00CB486E"/>
    <w:rsid w:val="00CB5CBE"/>
    <w:rsid w:val="00CD55ED"/>
    <w:rsid w:val="00D12717"/>
    <w:rsid w:val="00D56E2F"/>
    <w:rsid w:val="00DE684C"/>
    <w:rsid w:val="00E97DF4"/>
    <w:rsid w:val="00F9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2846A"/>
  <w15:chartTrackingRefBased/>
  <w15:docId w15:val="{2194C1F4-3EAA-4708-92E5-ECB50EB6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18"/>
    </w:rPr>
  </w:style>
  <w:style w:type="paragraph" w:styleId="berschrift1">
    <w:name w:val="heading 1"/>
    <w:basedOn w:val="Standard"/>
    <w:next w:val="Standard"/>
    <w:link w:val="berschrift1Zchn"/>
    <w:qFormat/>
    <w:rsid w:val="00546A79"/>
    <w:pPr>
      <w:keepNext/>
      <w:keepLines/>
      <w:spacing w:before="480"/>
      <w:outlineLvl w:val="0"/>
    </w:pPr>
    <w:rPr>
      <w:rFonts w:eastAsiaTheme="majorEastAsia"/>
      <w:b/>
      <w:bCs/>
      <w:color w:val="00435A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46A79"/>
    <w:pPr>
      <w:keepNext/>
      <w:keepLines/>
      <w:spacing w:before="200"/>
      <w:outlineLvl w:val="1"/>
    </w:pPr>
    <w:rPr>
      <w:rFonts w:eastAsiaTheme="majorEastAsia"/>
      <w:b/>
      <w:bCs/>
      <w:color w:val="005B79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46A79"/>
    <w:pPr>
      <w:keepNext/>
      <w:keepLines/>
      <w:spacing w:before="200"/>
      <w:outlineLvl w:val="2"/>
    </w:pPr>
    <w:rPr>
      <w:rFonts w:eastAsiaTheme="majorEastAsia"/>
      <w:b/>
      <w:bCs/>
      <w:color w:val="005B79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46A79"/>
    <w:pPr>
      <w:keepNext/>
      <w:keepLines/>
      <w:spacing w:before="200"/>
      <w:outlineLvl w:val="3"/>
    </w:pPr>
    <w:rPr>
      <w:rFonts w:eastAsiaTheme="majorEastAsia"/>
      <w:b/>
      <w:bCs/>
      <w:i/>
      <w:iCs/>
      <w:color w:val="005B79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46A79"/>
    <w:pPr>
      <w:keepNext/>
      <w:keepLines/>
      <w:spacing w:before="200"/>
      <w:outlineLvl w:val="4"/>
    </w:pPr>
    <w:rPr>
      <w:rFonts w:eastAsiaTheme="majorEastAsia"/>
      <w:color w:val="002C3C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46A79"/>
    <w:pPr>
      <w:keepNext/>
      <w:keepLines/>
      <w:spacing w:before="200"/>
      <w:outlineLvl w:val="5"/>
    </w:pPr>
    <w:rPr>
      <w:rFonts w:eastAsiaTheme="majorEastAsia"/>
      <w:i/>
      <w:iCs/>
      <w:color w:val="002C3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46A79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46A79"/>
    <w:pPr>
      <w:keepNext/>
      <w:keepLines/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46A79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46A79"/>
    <w:rPr>
      <w:rFonts w:ascii="Arial" w:eastAsiaTheme="majorEastAsia" w:hAnsi="Arial" w:cs="Arial"/>
      <w:b/>
      <w:bCs/>
      <w:color w:val="00435A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546A79"/>
    <w:rPr>
      <w:rFonts w:ascii="Arial" w:eastAsiaTheme="majorEastAsia" w:hAnsi="Arial" w:cs="Arial"/>
      <w:b/>
      <w:bCs/>
      <w:color w:val="005B79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46A79"/>
    <w:rPr>
      <w:rFonts w:ascii="Arial" w:eastAsiaTheme="majorEastAsia" w:hAnsi="Arial" w:cs="Arial"/>
      <w:b/>
      <w:bCs/>
      <w:color w:val="005B79" w:themeColor="accent1"/>
      <w:sz w:val="22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546A79"/>
    <w:rPr>
      <w:rFonts w:ascii="Arial" w:eastAsiaTheme="majorEastAsia" w:hAnsi="Arial" w:cs="Arial"/>
      <w:b/>
      <w:bCs/>
      <w:i/>
      <w:iCs/>
      <w:color w:val="005B79" w:themeColor="accent1"/>
      <w:sz w:val="22"/>
      <w:szCs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546A79"/>
    <w:rPr>
      <w:rFonts w:ascii="Arial" w:eastAsiaTheme="majorEastAsia" w:hAnsi="Arial" w:cs="Arial"/>
      <w:color w:val="002C3C" w:themeColor="accent1" w:themeShade="7F"/>
      <w:sz w:val="22"/>
      <w:szCs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546A79"/>
    <w:rPr>
      <w:rFonts w:ascii="Arial" w:eastAsiaTheme="majorEastAsia" w:hAnsi="Arial" w:cs="Arial"/>
      <w:i/>
      <w:iCs/>
      <w:color w:val="002C3C" w:themeColor="accent1" w:themeShade="7F"/>
      <w:sz w:val="22"/>
      <w:szCs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546A79"/>
    <w:rPr>
      <w:rFonts w:ascii="Arial" w:eastAsiaTheme="majorEastAsia" w:hAnsi="Arial" w:cs="Arial"/>
      <w:i/>
      <w:iCs/>
      <w:color w:val="404040" w:themeColor="text1" w:themeTint="BF"/>
      <w:sz w:val="22"/>
      <w:szCs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546A79"/>
    <w:rPr>
      <w:rFonts w:ascii="Arial" w:eastAsiaTheme="majorEastAsia" w:hAnsi="Arial" w:cs="Arial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46A79"/>
    <w:rPr>
      <w:rFonts w:ascii="Arial" w:eastAsiaTheme="majorEastAsia" w:hAnsi="Arial" w:cs="Arial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qFormat/>
    <w:rsid w:val="00546A79"/>
    <w:pPr>
      <w:pBdr>
        <w:bottom w:val="single" w:sz="8" w:space="4" w:color="005B79" w:themeColor="accent1"/>
      </w:pBdr>
      <w:spacing w:after="300"/>
      <w:contextualSpacing/>
    </w:pPr>
    <w:rPr>
      <w:rFonts w:eastAsiaTheme="majorEastAsia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46A79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546A79"/>
    <w:pPr>
      <w:numPr>
        <w:ilvl w:val="1"/>
      </w:numPr>
    </w:pPr>
    <w:rPr>
      <w:rFonts w:eastAsiaTheme="majorEastAsia"/>
      <w:i/>
      <w:iCs/>
      <w:color w:val="005B79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46A79"/>
    <w:rPr>
      <w:rFonts w:ascii="Arial" w:eastAsiaTheme="majorEastAsia" w:hAnsi="Arial" w:cs="Arial"/>
      <w:i/>
      <w:iCs/>
      <w:color w:val="005B79" w:themeColor="accent1"/>
      <w:spacing w:val="15"/>
      <w:sz w:val="24"/>
      <w:szCs w:val="24"/>
    </w:rPr>
  </w:style>
  <w:style w:type="character" w:styleId="Fett">
    <w:name w:val="Strong"/>
    <w:basedOn w:val="Absatz-Standardschriftart"/>
    <w:qFormat/>
    <w:rsid w:val="00546A79"/>
    <w:rPr>
      <w:rFonts w:ascii="Arial" w:hAnsi="Arial" w:cs="Arial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546A79"/>
    <w:rPr>
      <w:rFonts w:ascii="Arial" w:hAnsi="Arial" w:cs="Arial"/>
      <w:b/>
      <w:bCs/>
      <w:i/>
      <w:iCs/>
      <w:color w:val="005B79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46A79"/>
    <w:pPr>
      <w:pBdr>
        <w:bottom w:val="single" w:sz="4" w:space="4" w:color="005B79" w:themeColor="accent1"/>
      </w:pBdr>
      <w:spacing w:before="200" w:after="280"/>
      <w:ind w:left="936" w:right="936"/>
    </w:pPr>
    <w:rPr>
      <w:b/>
      <w:bCs/>
      <w:i/>
      <w:iCs/>
      <w:color w:val="005B7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46A79"/>
    <w:rPr>
      <w:rFonts w:ascii="Arial" w:hAnsi="Arial" w:cs="Arial"/>
      <w:b/>
      <w:bCs/>
      <w:i/>
      <w:iCs/>
      <w:color w:val="005B79" w:themeColor="accent1"/>
      <w:sz w:val="22"/>
      <w:szCs w:val="18"/>
    </w:rPr>
  </w:style>
  <w:style w:type="character" w:styleId="IntensiverVerweis">
    <w:name w:val="Intense Reference"/>
    <w:basedOn w:val="Absatz-Standardschriftart"/>
    <w:uiPriority w:val="32"/>
    <w:qFormat/>
    <w:rsid w:val="00546A79"/>
    <w:rPr>
      <w:rFonts w:ascii="Arial" w:hAnsi="Arial" w:cs="Arial"/>
      <w:b/>
      <w:bCs/>
      <w:smallCaps/>
      <w:color w:val="AAB31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46A79"/>
    <w:rPr>
      <w:rFonts w:ascii="Arial" w:hAnsi="Arial" w:cs="Arial"/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546A7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46A79"/>
    <w:rPr>
      <w:rFonts w:ascii="Arial" w:hAnsi="Arial" w:cs="Arial"/>
      <w:i/>
      <w:iCs/>
      <w:color w:val="000000" w:themeColor="text1"/>
      <w:sz w:val="22"/>
      <w:szCs w:val="18"/>
    </w:rPr>
  </w:style>
  <w:style w:type="paragraph" w:styleId="NurText">
    <w:name w:val="Plain Text"/>
    <w:basedOn w:val="Standard"/>
    <w:link w:val="NurTextZchn"/>
    <w:rsid w:val="00546A79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46A79"/>
    <w:rPr>
      <w:rFonts w:ascii="Arial" w:hAnsi="Arial" w:cs="Arial"/>
      <w:sz w:val="21"/>
      <w:szCs w:val="21"/>
    </w:rPr>
  </w:style>
  <w:style w:type="paragraph" w:styleId="Standardeinzug">
    <w:name w:val="Normal Indent"/>
    <w:basedOn w:val="Standard"/>
    <w:rsid w:val="00546A79"/>
    <w:pPr>
      <w:ind w:left="708"/>
    </w:pPr>
  </w:style>
  <w:style w:type="paragraph" w:styleId="KeinLeerraum">
    <w:name w:val="No Spacing"/>
    <w:uiPriority w:val="1"/>
    <w:qFormat/>
    <w:rsid w:val="00546A79"/>
    <w:rPr>
      <w:rFonts w:ascii="Arial" w:hAnsi="Arial" w:cs="Arial"/>
      <w:sz w:val="22"/>
      <w:szCs w:val="18"/>
    </w:rPr>
  </w:style>
  <w:style w:type="paragraph" w:styleId="Kopfzeile">
    <w:name w:val="header"/>
    <w:basedOn w:val="Standard"/>
    <w:link w:val="KopfzeileZchn"/>
    <w:unhideWhenUsed/>
    <w:rsid w:val="00741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CE2"/>
    <w:rPr>
      <w:rFonts w:ascii="Arial" w:hAnsi="Arial" w:cs="Arial"/>
      <w:sz w:val="22"/>
      <w:szCs w:val="18"/>
    </w:rPr>
  </w:style>
  <w:style w:type="paragraph" w:styleId="Fuzeile">
    <w:name w:val="footer"/>
    <w:basedOn w:val="Standard"/>
    <w:link w:val="FuzeileZchn"/>
    <w:unhideWhenUsed/>
    <w:rsid w:val="00741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CE2"/>
    <w:rPr>
      <w:rFonts w:ascii="Arial" w:hAnsi="Arial" w:cs="Arial"/>
      <w:sz w:val="22"/>
      <w:szCs w:val="18"/>
    </w:rPr>
  </w:style>
  <w:style w:type="paragraph" w:styleId="Listenabsatz">
    <w:name w:val="List Paragraph"/>
    <w:basedOn w:val="Standard"/>
    <w:uiPriority w:val="34"/>
    <w:qFormat/>
    <w:rsid w:val="000C7EB6"/>
    <w:pPr>
      <w:ind w:left="720"/>
      <w:contextualSpacing/>
    </w:pPr>
  </w:style>
  <w:style w:type="character" w:styleId="Hyperlink">
    <w:name w:val="Hyperlink"/>
    <w:uiPriority w:val="99"/>
    <w:unhideWhenUsed/>
    <w:rsid w:val="00B92903"/>
    <w:rPr>
      <w:color w:val="0000FF"/>
      <w:u w:val="single"/>
    </w:rPr>
  </w:style>
  <w:style w:type="paragraph" w:customStyle="1" w:styleId="Default">
    <w:name w:val="Default"/>
    <w:rsid w:val="00B9290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adtMuensterCD">
  <a:themeElements>
    <a:clrScheme name="Stadt Münster C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B79"/>
      </a:accent1>
      <a:accent2>
        <a:srgbClr val="AAB315"/>
      </a:accent2>
      <a:accent3>
        <a:srgbClr val="3AA0D5"/>
      </a:accent3>
      <a:accent4>
        <a:srgbClr val="470072"/>
      </a:accent4>
      <a:accent5>
        <a:srgbClr val="820744"/>
      </a:accent5>
      <a:accent6>
        <a:srgbClr val="003E0B"/>
      </a:accent6>
      <a:hlink>
        <a:srgbClr val="0563C1"/>
      </a:hlink>
      <a:folHlink>
        <a:srgbClr val="954F72"/>
      </a:folHlink>
    </a:clrScheme>
    <a:fontScheme name="Stadt Münster C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Ischinsky</dc:creator>
  <cp:keywords/>
  <dc:description/>
  <cp:lastModifiedBy>Carolin Ischinsky</cp:lastModifiedBy>
  <cp:revision>7</cp:revision>
  <dcterms:created xsi:type="dcterms:W3CDTF">2021-08-06T09:20:00Z</dcterms:created>
  <dcterms:modified xsi:type="dcterms:W3CDTF">2021-09-20T06:44:00Z</dcterms:modified>
</cp:coreProperties>
</file>